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98FD6" w14:textId="77777777" w:rsidR="00726E65" w:rsidRPr="00A13646" w:rsidRDefault="00726E65" w:rsidP="00726E65">
      <w:pPr>
        <w:spacing w:after="120" w:line="240" w:lineRule="auto"/>
        <w:rPr>
          <w:rFonts w:ascii="Trebuchet MS" w:eastAsia="MS Mincho" w:hAnsi="Trebuchet MS" w:cs="Times New Roman"/>
          <w:b/>
          <w:sz w:val="40"/>
          <w:szCs w:val="40"/>
        </w:rPr>
      </w:pPr>
      <w:bookmarkStart w:id="0" w:name="_GoBack"/>
      <w:bookmarkEnd w:id="0"/>
      <w:r w:rsidRPr="0065354B">
        <w:rPr>
          <w:b/>
          <w:noProof/>
          <w:sz w:val="44"/>
          <w:szCs w:val="44"/>
        </w:rPr>
        <w:drawing>
          <wp:anchor distT="0" distB="0" distL="114300" distR="114300" simplePos="0" relativeHeight="251663360" behindDoc="1" locked="0" layoutInCell="1" allowOverlap="1" wp14:anchorId="4ACDE861" wp14:editId="3896EB89">
            <wp:simplePos x="0" y="0"/>
            <wp:positionH relativeFrom="column">
              <wp:posOffset>-260985</wp:posOffset>
            </wp:positionH>
            <wp:positionV relativeFrom="paragraph">
              <wp:posOffset>0</wp:posOffset>
            </wp:positionV>
            <wp:extent cx="1252855" cy="933450"/>
            <wp:effectExtent l="0" t="0" r="4445" b="0"/>
            <wp:wrapTight wrapText="bothSides">
              <wp:wrapPolygon edited="0">
                <wp:start x="0" y="0"/>
                <wp:lineTo x="0" y="21159"/>
                <wp:lineTo x="21348" y="21159"/>
                <wp:lineTo x="2134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e York Blue - website &amp; YCCV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2855" cy="933450"/>
                    </a:xfrm>
                    <a:prstGeom prst="rect">
                      <a:avLst/>
                    </a:prstGeom>
                  </pic:spPr>
                </pic:pic>
              </a:graphicData>
            </a:graphic>
            <wp14:sizeRelH relativeFrom="page">
              <wp14:pctWidth>0</wp14:pctWidth>
            </wp14:sizeRelH>
            <wp14:sizeRelV relativeFrom="page">
              <wp14:pctHeight>0</wp14:pctHeight>
            </wp14:sizeRelV>
          </wp:anchor>
        </w:drawing>
      </w:r>
      <w:r>
        <w:rPr>
          <w:rFonts w:ascii="Trebuchet MS" w:eastAsia="MS Mincho" w:hAnsi="Trebuchet MS" w:cs="Times New Roman"/>
          <w:b/>
          <w:sz w:val="32"/>
          <w:szCs w:val="32"/>
        </w:rPr>
        <w:t xml:space="preserve">  </w:t>
      </w:r>
      <w:r w:rsidRPr="00A13646">
        <w:rPr>
          <w:rFonts w:ascii="Trebuchet MS" w:eastAsia="MS Mincho" w:hAnsi="Trebuchet MS" w:cs="Times New Roman"/>
          <w:b/>
          <w:sz w:val="40"/>
          <w:szCs w:val="40"/>
        </w:rPr>
        <w:t>York County Tourism Grant Program</w:t>
      </w:r>
    </w:p>
    <w:p w14:paraId="1B8FFE21" w14:textId="77777777" w:rsidR="00726E65" w:rsidRPr="00A13646" w:rsidRDefault="00726E65" w:rsidP="00726E65">
      <w:pPr>
        <w:spacing w:after="120" w:line="240" w:lineRule="auto"/>
        <w:rPr>
          <w:rFonts w:ascii="Trebuchet MS" w:eastAsia="MS Mincho" w:hAnsi="Trebuchet MS" w:cs="Times New Roman"/>
          <w:b/>
          <w:sz w:val="28"/>
          <w:szCs w:val="28"/>
        </w:rPr>
      </w:pPr>
      <w:r>
        <w:rPr>
          <w:rFonts w:ascii="Trebuchet MS" w:eastAsia="MS Mincho" w:hAnsi="Trebuchet MS" w:cs="Times New Roman"/>
          <w:b/>
        </w:rPr>
        <w:t xml:space="preserve">                </w:t>
      </w:r>
      <w:r w:rsidR="00A13646">
        <w:rPr>
          <w:rFonts w:ascii="Trebuchet MS" w:eastAsia="MS Mincho" w:hAnsi="Trebuchet MS" w:cs="Times New Roman"/>
          <w:b/>
        </w:rPr>
        <w:t xml:space="preserve"> </w:t>
      </w:r>
      <w:r w:rsidRPr="00A13646">
        <w:rPr>
          <w:rFonts w:ascii="Trebuchet MS" w:eastAsia="MS Mincho" w:hAnsi="Trebuchet MS" w:cs="Times New Roman"/>
          <w:b/>
          <w:sz w:val="28"/>
          <w:szCs w:val="28"/>
        </w:rPr>
        <w:t>General Information and Guidelines</w:t>
      </w:r>
    </w:p>
    <w:p w14:paraId="7E14F55A" w14:textId="77777777" w:rsidR="00E33616" w:rsidRPr="002D11A7" w:rsidRDefault="00E33616" w:rsidP="00E33616">
      <w:pPr>
        <w:spacing w:after="0" w:line="240" w:lineRule="auto"/>
        <w:rPr>
          <w:rFonts w:ascii="Trebuchet MS" w:eastAsia="MS Mincho" w:hAnsi="Trebuchet MS" w:cs="Times New Roman"/>
          <w:b/>
          <w:sz w:val="16"/>
          <w:szCs w:val="16"/>
        </w:rPr>
      </w:pPr>
    </w:p>
    <w:p w14:paraId="051574D6" w14:textId="77777777" w:rsidR="00061C32" w:rsidRDefault="00061C32" w:rsidP="00E33616">
      <w:pPr>
        <w:spacing w:after="0" w:line="240" w:lineRule="auto"/>
        <w:rPr>
          <w:rFonts w:ascii="Trebuchet MS" w:eastAsia="MS Mincho" w:hAnsi="Trebuchet MS" w:cs="Times New Roman"/>
          <w:b/>
          <w:u w:val="single"/>
        </w:rPr>
      </w:pPr>
    </w:p>
    <w:p w14:paraId="178E8189" w14:textId="77777777" w:rsidR="00A30BD2" w:rsidRDefault="00A30BD2" w:rsidP="00E33616">
      <w:pPr>
        <w:spacing w:after="0" w:line="240" w:lineRule="auto"/>
        <w:rPr>
          <w:rFonts w:ascii="Trebuchet MS" w:eastAsia="MS Mincho" w:hAnsi="Trebuchet MS" w:cs="Times New Roman"/>
          <w:b/>
          <w:u w:val="single"/>
        </w:rPr>
      </w:pPr>
    </w:p>
    <w:p w14:paraId="232FE207" w14:textId="10D6B29A" w:rsidR="00E33616" w:rsidRPr="00E33616" w:rsidRDefault="00E33616" w:rsidP="00E33616">
      <w:pPr>
        <w:spacing w:after="0" w:line="240" w:lineRule="auto"/>
        <w:rPr>
          <w:rFonts w:ascii="Trebuchet MS" w:eastAsia="MS Mincho" w:hAnsi="Trebuchet MS" w:cs="Times New Roman"/>
          <w:u w:val="single"/>
        </w:rPr>
      </w:pPr>
      <w:r w:rsidRPr="00E33616">
        <w:rPr>
          <w:rFonts w:ascii="Trebuchet MS" w:eastAsia="MS Mincho" w:hAnsi="Trebuchet MS" w:cs="Times New Roman"/>
          <w:b/>
          <w:u w:val="single"/>
        </w:rPr>
        <w:t>Background and General Information</w:t>
      </w:r>
    </w:p>
    <w:p w14:paraId="7EFEE76D" w14:textId="77777777" w:rsidR="00E33616" w:rsidRPr="00E33616" w:rsidRDefault="00E33616" w:rsidP="00E33616">
      <w:pPr>
        <w:spacing w:after="0" w:line="240" w:lineRule="auto"/>
        <w:rPr>
          <w:rFonts w:ascii="Trebuchet MS" w:eastAsia="MS Mincho" w:hAnsi="Trebuchet MS" w:cs="Times New Roman"/>
        </w:rPr>
      </w:pPr>
    </w:p>
    <w:p w14:paraId="14014C58" w14:textId="77777777" w:rsidR="00E33616" w:rsidRPr="00E33616" w:rsidRDefault="00726E65" w:rsidP="00E33616">
      <w:pPr>
        <w:spacing w:after="0" w:line="240" w:lineRule="auto"/>
        <w:rPr>
          <w:rFonts w:ascii="Trebuchet MS" w:eastAsia="MS Mincho" w:hAnsi="Trebuchet MS" w:cs="Times New Roman"/>
        </w:rPr>
      </w:pPr>
      <w:r>
        <w:rPr>
          <w:rFonts w:ascii="Trebuchet MS" w:eastAsia="MS Mincho" w:hAnsi="Trebuchet MS" w:cs="Times New Roman"/>
        </w:rPr>
        <w:t xml:space="preserve">The </w:t>
      </w:r>
      <w:r w:rsidR="007A0A1B">
        <w:rPr>
          <w:rFonts w:ascii="Trebuchet MS" w:eastAsia="MS Mincho" w:hAnsi="Trebuchet MS" w:cs="Times New Roman"/>
        </w:rPr>
        <w:t xml:space="preserve">York County Convention &amp; Visitors Bureau and the </w:t>
      </w:r>
      <w:r w:rsidR="00E33616" w:rsidRPr="00E33616">
        <w:rPr>
          <w:rFonts w:ascii="Trebuchet MS" w:eastAsia="MS Mincho" w:hAnsi="Trebuchet MS" w:cs="Times New Roman"/>
        </w:rPr>
        <w:t>York County Commissioners have established a matching grant program</w:t>
      </w:r>
      <w:r>
        <w:rPr>
          <w:rFonts w:ascii="Trebuchet MS" w:eastAsia="MS Mincho" w:hAnsi="Trebuchet MS" w:cs="Times New Roman"/>
        </w:rPr>
        <w:t xml:space="preserve"> </w:t>
      </w:r>
      <w:r w:rsidR="00E33616" w:rsidRPr="00E33616">
        <w:rPr>
          <w:rFonts w:ascii="Trebuchet MS" w:eastAsia="MS Mincho" w:hAnsi="Trebuchet MS" w:cs="Times New Roman"/>
        </w:rPr>
        <w:t>aimed at boosting tourism</w:t>
      </w:r>
      <w:r>
        <w:rPr>
          <w:rFonts w:ascii="Trebuchet MS" w:eastAsia="MS Mincho" w:hAnsi="Trebuchet MS" w:cs="Times New Roman"/>
        </w:rPr>
        <w:t xml:space="preserve"> (visitation from beyond a 50-mile radius)</w:t>
      </w:r>
      <w:r w:rsidR="00E33616" w:rsidRPr="00E33616">
        <w:rPr>
          <w:rFonts w:ascii="Trebuchet MS" w:eastAsia="MS Mincho" w:hAnsi="Trebuchet MS" w:cs="Times New Roman"/>
        </w:rPr>
        <w:t xml:space="preserve"> in York County. The</w:t>
      </w:r>
      <w:r w:rsidR="0037312C">
        <w:rPr>
          <w:rFonts w:ascii="Trebuchet MS" w:eastAsia="MS Mincho" w:hAnsi="Trebuchet MS" w:cs="Times New Roman"/>
        </w:rPr>
        <w:t xml:space="preserve"> p</w:t>
      </w:r>
      <w:r w:rsidR="00E33616" w:rsidRPr="00E33616">
        <w:rPr>
          <w:rFonts w:ascii="Trebuchet MS" w:eastAsia="MS Mincho" w:hAnsi="Trebuchet MS" w:cs="Times New Roman"/>
        </w:rPr>
        <w:t xml:space="preserve">rogram, which is funded through a room tax enacted by the York County Commissioners, will provide financial support to initiatives deemed capable of generating broad and substantial benefit to York County tourism. </w:t>
      </w:r>
      <w:r w:rsidR="007A0A1B">
        <w:rPr>
          <w:rFonts w:ascii="Trebuchet MS" w:eastAsia="MS Mincho" w:hAnsi="Trebuchet MS" w:cs="Times New Roman"/>
        </w:rPr>
        <w:t>The</w:t>
      </w:r>
      <w:r w:rsidR="00E33616" w:rsidRPr="00E33616">
        <w:rPr>
          <w:rFonts w:ascii="Trebuchet MS" w:eastAsia="MS Mincho" w:hAnsi="Trebuchet MS" w:cs="Times New Roman"/>
        </w:rPr>
        <w:t xml:space="preserve"> York County Tourism Gra</w:t>
      </w:r>
      <w:r w:rsidR="00FD6621">
        <w:rPr>
          <w:rFonts w:ascii="Trebuchet MS" w:eastAsia="MS Mincho" w:hAnsi="Trebuchet MS" w:cs="Times New Roman"/>
        </w:rPr>
        <w:t xml:space="preserve">nt Committee will be accepting </w:t>
      </w:r>
      <w:r w:rsidR="00FD6621" w:rsidRPr="00BB4B05">
        <w:rPr>
          <w:rFonts w:ascii="Trebuchet MS" w:eastAsia="MS Mincho" w:hAnsi="Trebuchet MS" w:cs="Times New Roman"/>
        </w:rPr>
        <w:t>applications</w:t>
      </w:r>
      <w:r w:rsidR="00E33616" w:rsidRPr="00E33616">
        <w:rPr>
          <w:rFonts w:ascii="Trebuchet MS" w:eastAsia="MS Mincho" w:hAnsi="Trebuchet MS" w:cs="Times New Roman"/>
        </w:rPr>
        <w:t xml:space="preserve"> for projects aimed at expanding and/or improving tourism promotion and development in York County.</w:t>
      </w:r>
      <w:r w:rsidR="00C6704D">
        <w:rPr>
          <w:rFonts w:ascii="Trebuchet MS" w:eastAsia="MS Mincho" w:hAnsi="Trebuchet MS" w:cs="Times New Roman"/>
        </w:rPr>
        <w:t xml:space="preserve"> Non-profit, for-profit and</w:t>
      </w:r>
      <w:r w:rsidR="009922C0">
        <w:rPr>
          <w:rFonts w:ascii="Trebuchet MS" w:eastAsia="MS Mincho" w:hAnsi="Trebuchet MS" w:cs="Times New Roman"/>
        </w:rPr>
        <w:t xml:space="preserve"> government agencies are eligible to apply.</w:t>
      </w:r>
    </w:p>
    <w:p w14:paraId="10DA764E" w14:textId="77777777" w:rsidR="00E33616" w:rsidRPr="00E33616" w:rsidRDefault="00E33616" w:rsidP="00E33616">
      <w:pPr>
        <w:spacing w:after="0" w:line="240" w:lineRule="auto"/>
        <w:rPr>
          <w:rFonts w:ascii="Trebuchet MS" w:eastAsia="MS Mincho" w:hAnsi="Trebuchet MS" w:cs="Times New Roman"/>
        </w:rPr>
      </w:pPr>
    </w:p>
    <w:p w14:paraId="27F959DE" w14:textId="77777777" w:rsidR="00E33616" w:rsidRPr="00E33616" w:rsidRDefault="00E33616" w:rsidP="00E33616">
      <w:pPr>
        <w:spacing w:after="0" w:line="240" w:lineRule="auto"/>
        <w:rPr>
          <w:rFonts w:ascii="Trebuchet MS" w:eastAsia="MS Mincho" w:hAnsi="Trebuchet MS" w:cs="Times New Roman"/>
        </w:rPr>
      </w:pPr>
      <w:r w:rsidRPr="00E33616">
        <w:rPr>
          <w:rFonts w:ascii="Trebuchet MS" w:eastAsia="MS Mincho" w:hAnsi="Trebuchet MS" w:cs="Times New Roman"/>
        </w:rPr>
        <w:t xml:space="preserve">The </w:t>
      </w:r>
      <w:r w:rsidR="00766D1F">
        <w:rPr>
          <w:rFonts w:ascii="Trebuchet MS" w:eastAsia="MS Mincho" w:hAnsi="Trebuchet MS" w:cs="Times New Roman"/>
        </w:rPr>
        <w:t>c</w:t>
      </w:r>
      <w:r w:rsidRPr="00E33616">
        <w:rPr>
          <w:rFonts w:ascii="Trebuchet MS" w:eastAsia="MS Mincho" w:hAnsi="Trebuchet MS" w:cs="Times New Roman"/>
        </w:rPr>
        <w:t>ommittee seeks proposals that collectively represent a broad range of approaches to grow tourism and enhance the visitor experience in York County. It will be looking for proposals that reflect creativity and innovation, an understanding of the tourism industry and current trends, and that present a clear and convincing case for how the proposed initiative will expand tourism or broadly enhance the visitor experience. It is especially interested in proposals that describe a compelling case for maximizing the economic impact of tourism in York County by increasing overnight stays.</w:t>
      </w:r>
    </w:p>
    <w:p w14:paraId="23F950B9" w14:textId="77777777" w:rsidR="00E33616" w:rsidRPr="00E33616" w:rsidRDefault="00E33616" w:rsidP="00E33616">
      <w:pPr>
        <w:spacing w:after="0" w:line="240" w:lineRule="auto"/>
        <w:rPr>
          <w:rFonts w:ascii="Trebuchet MS" w:eastAsia="MS Mincho" w:hAnsi="Trebuchet MS" w:cs="Times New Roman"/>
        </w:rPr>
      </w:pPr>
    </w:p>
    <w:p w14:paraId="2E9A9017" w14:textId="77777777" w:rsidR="00E33616" w:rsidRPr="00E33616" w:rsidRDefault="00E33616" w:rsidP="00E33616">
      <w:pPr>
        <w:spacing w:after="0" w:line="240" w:lineRule="auto"/>
        <w:rPr>
          <w:rFonts w:ascii="Trebuchet MS" w:eastAsia="MS Mincho" w:hAnsi="Trebuchet MS" w:cs="Times New Roman"/>
        </w:rPr>
      </w:pPr>
      <w:r w:rsidRPr="00E33616">
        <w:rPr>
          <w:rFonts w:ascii="Trebuchet MS" w:eastAsia="MS Mincho" w:hAnsi="Trebuchet MS" w:cs="Times New Roman"/>
        </w:rPr>
        <w:t xml:space="preserve">Some areas of interest to </w:t>
      </w:r>
      <w:r w:rsidR="00766D1F">
        <w:rPr>
          <w:rFonts w:ascii="Trebuchet MS" w:eastAsia="MS Mincho" w:hAnsi="Trebuchet MS" w:cs="Times New Roman"/>
        </w:rPr>
        <w:t>the c</w:t>
      </w:r>
      <w:r w:rsidRPr="00E33616">
        <w:rPr>
          <w:rFonts w:ascii="Trebuchet MS" w:eastAsia="MS Mincho" w:hAnsi="Trebuchet MS" w:cs="Times New Roman"/>
        </w:rPr>
        <w:t xml:space="preserve">ommittee include: </w:t>
      </w:r>
    </w:p>
    <w:p w14:paraId="7A9695BF" w14:textId="77777777" w:rsidR="00E33616" w:rsidRPr="00E33616" w:rsidRDefault="00E33616" w:rsidP="00E33616">
      <w:pPr>
        <w:numPr>
          <w:ilvl w:val="0"/>
          <w:numId w:val="2"/>
        </w:numPr>
        <w:spacing w:after="0" w:line="240" w:lineRule="auto"/>
        <w:rPr>
          <w:rFonts w:ascii="Trebuchet MS" w:eastAsia="MS Mincho" w:hAnsi="Trebuchet MS" w:cs="Times New Roman"/>
        </w:rPr>
      </w:pPr>
      <w:r w:rsidRPr="00E33616">
        <w:rPr>
          <w:rFonts w:ascii="Trebuchet MS" w:eastAsia="MS Mincho" w:hAnsi="Trebuchet MS" w:cs="Times New Roman"/>
        </w:rPr>
        <w:t>Strengthening the competitiveness of existing attractions or events</w:t>
      </w:r>
    </w:p>
    <w:p w14:paraId="7DFBC6F4" w14:textId="77777777" w:rsidR="00E33616" w:rsidRPr="00E33616" w:rsidRDefault="00E33616" w:rsidP="00E33616">
      <w:pPr>
        <w:numPr>
          <w:ilvl w:val="0"/>
          <w:numId w:val="2"/>
        </w:numPr>
        <w:spacing w:after="0" w:line="240" w:lineRule="auto"/>
        <w:rPr>
          <w:rFonts w:ascii="Trebuchet MS" w:eastAsia="MS Mincho" w:hAnsi="Trebuchet MS" w:cs="Times New Roman"/>
        </w:rPr>
      </w:pPr>
      <w:r w:rsidRPr="00E33616">
        <w:rPr>
          <w:rFonts w:ascii="Trebuchet MS" w:eastAsia="MS Mincho" w:hAnsi="Trebuchet MS" w:cs="Times New Roman"/>
        </w:rPr>
        <w:t>Building upon existing attractions or events to attract new visitors or drive increased tourist spending</w:t>
      </w:r>
    </w:p>
    <w:p w14:paraId="3F0C8789" w14:textId="77777777" w:rsidR="00E33616" w:rsidRPr="00E33616" w:rsidRDefault="00E33616" w:rsidP="00E33616">
      <w:pPr>
        <w:numPr>
          <w:ilvl w:val="0"/>
          <w:numId w:val="2"/>
        </w:numPr>
        <w:spacing w:after="0" w:line="240" w:lineRule="auto"/>
        <w:rPr>
          <w:rFonts w:ascii="Trebuchet MS" w:eastAsia="MS Mincho" w:hAnsi="Trebuchet MS" w:cs="Times New Roman"/>
        </w:rPr>
      </w:pPr>
      <w:r w:rsidRPr="00E33616">
        <w:rPr>
          <w:rFonts w:ascii="Trebuchet MS" w:eastAsia="MS Mincho" w:hAnsi="Trebuchet MS" w:cs="Times New Roman"/>
        </w:rPr>
        <w:t>Developing new attractions or events with potential for substantial impact through increased overnight stays</w:t>
      </w:r>
    </w:p>
    <w:p w14:paraId="5EB86736" w14:textId="77777777" w:rsidR="00E33616" w:rsidRPr="00E33616" w:rsidRDefault="00E33616" w:rsidP="00E33616">
      <w:pPr>
        <w:numPr>
          <w:ilvl w:val="0"/>
          <w:numId w:val="2"/>
        </w:numPr>
        <w:spacing w:after="0" w:line="240" w:lineRule="auto"/>
        <w:rPr>
          <w:rFonts w:ascii="Trebuchet MS" w:eastAsia="MS Mincho" w:hAnsi="Trebuchet MS" w:cs="Times New Roman"/>
        </w:rPr>
      </w:pPr>
      <w:r w:rsidRPr="00E33616">
        <w:rPr>
          <w:rFonts w:ascii="Trebuchet MS" w:eastAsia="MS Mincho" w:hAnsi="Trebuchet MS" w:cs="Times New Roman"/>
        </w:rPr>
        <w:t>Broadly enhancing the visitor experience</w:t>
      </w:r>
    </w:p>
    <w:p w14:paraId="635C77A7" w14:textId="77777777" w:rsidR="00E33616" w:rsidRPr="00E33616" w:rsidRDefault="00E33616" w:rsidP="00E33616">
      <w:pPr>
        <w:spacing w:after="0" w:line="240" w:lineRule="auto"/>
        <w:rPr>
          <w:rFonts w:ascii="Trebuchet MS" w:eastAsia="MS Mincho" w:hAnsi="Trebuchet MS" w:cs="Times New Roman"/>
        </w:rPr>
      </w:pPr>
    </w:p>
    <w:p w14:paraId="6D67373A" w14:textId="77777777" w:rsidR="00E33616" w:rsidRPr="00E33616" w:rsidRDefault="00766D1F" w:rsidP="00E33616">
      <w:pPr>
        <w:spacing w:after="0" w:line="240" w:lineRule="auto"/>
        <w:rPr>
          <w:rFonts w:ascii="Trebuchet MS" w:eastAsia="MS Mincho" w:hAnsi="Trebuchet MS" w:cs="Times New Roman"/>
        </w:rPr>
      </w:pPr>
      <w:r>
        <w:rPr>
          <w:rFonts w:ascii="Trebuchet MS" w:eastAsia="MS Mincho" w:hAnsi="Trebuchet MS" w:cs="Times New Roman"/>
        </w:rPr>
        <w:t>The c</w:t>
      </w:r>
      <w:r w:rsidR="00E33616" w:rsidRPr="00E33616">
        <w:rPr>
          <w:rFonts w:ascii="Trebuchet MS" w:eastAsia="MS Mincho" w:hAnsi="Trebuchet MS" w:cs="Times New Roman"/>
        </w:rPr>
        <w:t>ommittee is particularly interested in proposals that will leverage grant dollars by:</w:t>
      </w:r>
    </w:p>
    <w:p w14:paraId="2BBEAC0D" w14:textId="77777777" w:rsidR="00E33616" w:rsidRPr="00E33616" w:rsidRDefault="00E33616" w:rsidP="00E33616">
      <w:pPr>
        <w:numPr>
          <w:ilvl w:val="0"/>
          <w:numId w:val="2"/>
        </w:numPr>
        <w:spacing w:after="0" w:line="240" w:lineRule="auto"/>
        <w:rPr>
          <w:rFonts w:ascii="Trebuchet MS" w:eastAsia="MS Mincho" w:hAnsi="Trebuchet MS" w:cs="Times New Roman"/>
        </w:rPr>
      </w:pPr>
      <w:r w:rsidRPr="00E33616">
        <w:rPr>
          <w:rFonts w:ascii="Trebuchet MS" w:eastAsia="MS Mincho" w:hAnsi="Trebuchet MS" w:cs="Times New Roman"/>
        </w:rPr>
        <w:t>Attracting additional funding sources</w:t>
      </w:r>
    </w:p>
    <w:p w14:paraId="4CDB2B7D" w14:textId="77777777" w:rsidR="00E33616" w:rsidRPr="00E33616" w:rsidRDefault="00E33616" w:rsidP="00E33616">
      <w:pPr>
        <w:numPr>
          <w:ilvl w:val="0"/>
          <w:numId w:val="2"/>
        </w:numPr>
        <w:spacing w:after="0" w:line="240" w:lineRule="auto"/>
        <w:rPr>
          <w:rFonts w:ascii="Trebuchet MS" w:eastAsia="MS Mincho" w:hAnsi="Trebuchet MS" w:cs="Times New Roman"/>
        </w:rPr>
      </w:pPr>
      <w:r w:rsidRPr="00E33616">
        <w:rPr>
          <w:rFonts w:ascii="Trebuchet MS" w:eastAsia="MS Mincho" w:hAnsi="Trebuchet MS" w:cs="Times New Roman"/>
        </w:rPr>
        <w:t>Bringing together collaborators or partners to align strategies</w:t>
      </w:r>
      <w:r w:rsidR="007A0A1B">
        <w:rPr>
          <w:rFonts w:ascii="Trebuchet MS" w:eastAsia="MS Mincho" w:hAnsi="Trebuchet MS" w:cs="Times New Roman"/>
        </w:rPr>
        <w:t>, leverage consistent messaging</w:t>
      </w:r>
      <w:r w:rsidRPr="00E33616">
        <w:rPr>
          <w:rFonts w:ascii="Trebuchet MS" w:eastAsia="MS Mincho" w:hAnsi="Trebuchet MS" w:cs="Times New Roman"/>
        </w:rPr>
        <w:t xml:space="preserve"> and amplify impact</w:t>
      </w:r>
    </w:p>
    <w:p w14:paraId="0F20402B" w14:textId="77777777" w:rsidR="00E33616" w:rsidRPr="00E33616" w:rsidRDefault="00E33616" w:rsidP="00E33616">
      <w:pPr>
        <w:numPr>
          <w:ilvl w:val="0"/>
          <w:numId w:val="2"/>
        </w:numPr>
        <w:spacing w:after="0" w:line="240" w:lineRule="auto"/>
        <w:rPr>
          <w:rFonts w:ascii="Trebuchet MS" w:eastAsia="MS Mincho" w:hAnsi="Trebuchet MS" w:cs="Times New Roman"/>
        </w:rPr>
      </w:pPr>
      <w:r w:rsidRPr="00E33616">
        <w:rPr>
          <w:rFonts w:ascii="Trebuchet MS" w:eastAsia="MS Mincho" w:hAnsi="Trebuchet MS" w:cs="Times New Roman"/>
        </w:rPr>
        <w:t xml:space="preserve">Increasing organizational </w:t>
      </w:r>
      <w:r w:rsidR="00872E04" w:rsidRPr="00EE4C49">
        <w:rPr>
          <w:rFonts w:ascii="Trebuchet MS" w:eastAsia="MS Mincho" w:hAnsi="Trebuchet MS" w:cs="Times New Roman"/>
        </w:rPr>
        <w:t>capacity</w:t>
      </w:r>
      <w:r w:rsidRPr="00E33616">
        <w:rPr>
          <w:rFonts w:ascii="Trebuchet MS" w:eastAsia="MS Mincho" w:hAnsi="Trebuchet MS" w:cs="Times New Roman"/>
        </w:rPr>
        <w:t xml:space="preserve"> to drive greater impact</w:t>
      </w:r>
    </w:p>
    <w:p w14:paraId="634A585B" w14:textId="77777777" w:rsidR="00E33616" w:rsidRPr="00E33616" w:rsidRDefault="00E33616" w:rsidP="00E33616">
      <w:pPr>
        <w:numPr>
          <w:ilvl w:val="0"/>
          <w:numId w:val="2"/>
        </w:numPr>
        <w:spacing w:after="0" w:line="240" w:lineRule="auto"/>
        <w:rPr>
          <w:rFonts w:ascii="Trebuchet MS" w:eastAsia="MS Mincho" w:hAnsi="Trebuchet MS" w:cs="Times New Roman"/>
        </w:rPr>
      </w:pPr>
      <w:r w:rsidRPr="00E33616">
        <w:rPr>
          <w:rFonts w:ascii="Trebuchet MS" w:eastAsia="MS Mincho" w:hAnsi="Trebuchet MS" w:cs="Times New Roman"/>
        </w:rPr>
        <w:t>Advancing a high potential project or event to the next level or phase</w:t>
      </w:r>
    </w:p>
    <w:p w14:paraId="362C97BD" w14:textId="77777777" w:rsidR="00E33616" w:rsidRPr="00E33616" w:rsidRDefault="00E33616" w:rsidP="00E33616">
      <w:pPr>
        <w:spacing w:after="0" w:line="240" w:lineRule="auto"/>
        <w:rPr>
          <w:rFonts w:ascii="Trebuchet MS" w:eastAsia="MS Mincho" w:hAnsi="Trebuchet MS" w:cs="Times New Roman"/>
        </w:rPr>
      </w:pPr>
    </w:p>
    <w:p w14:paraId="67C61117" w14:textId="77777777" w:rsidR="00E33616" w:rsidRPr="00E33616" w:rsidRDefault="00E33616" w:rsidP="00E33616">
      <w:pPr>
        <w:spacing w:after="0" w:line="240" w:lineRule="auto"/>
        <w:rPr>
          <w:rFonts w:ascii="Trebuchet MS" w:eastAsia="MS Mincho" w:hAnsi="Trebuchet MS" w:cs="Times New Roman"/>
        </w:rPr>
      </w:pPr>
      <w:r w:rsidRPr="00E33616">
        <w:rPr>
          <w:rFonts w:ascii="Trebuchet MS" w:eastAsia="MS Mincho" w:hAnsi="Trebuchet MS" w:cs="Times New Roman"/>
        </w:rPr>
        <w:t>Successful applicants will be able to articulate/provide</w:t>
      </w:r>
      <w:r w:rsidR="00EE4C49">
        <w:rPr>
          <w:rFonts w:ascii="Trebuchet MS" w:eastAsia="MS Mincho" w:hAnsi="Trebuchet MS" w:cs="Times New Roman"/>
        </w:rPr>
        <w:t xml:space="preserve"> most of</w:t>
      </w:r>
      <w:r w:rsidRPr="00E33616">
        <w:rPr>
          <w:rFonts w:ascii="Trebuchet MS" w:eastAsia="MS Mincho" w:hAnsi="Trebuchet MS" w:cs="Times New Roman"/>
        </w:rPr>
        <w:t xml:space="preserve"> the following:</w:t>
      </w:r>
    </w:p>
    <w:p w14:paraId="348A7A9F" w14:textId="77777777" w:rsidR="00E33616" w:rsidRPr="00E33616" w:rsidRDefault="00E33616" w:rsidP="00E33616">
      <w:pPr>
        <w:numPr>
          <w:ilvl w:val="0"/>
          <w:numId w:val="1"/>
        </w:numPr>
        <w:spacing w:after="0" w:line="240" w:lineRule="auto"/>
        <w:rPr>
          <w:rFonts w:ascii="Trebuchet MS" w:eastAsia="MS Mincho" w:hAnsi="Trebuchet MS" w:cs="Times New Roman"/>
        </w:rPr>
      </w:pPr>
      <w:r w:rsidRPr="00E33616">
        <w:rPr>
          <w:rFonts w:ascii="Trebuchet MS" w:eastAsia="MS Mincho" w:hAnsi="Trebuchet MS" w:cs="Times New Roman"/>
        </w:rPr>
        <w:t xml:space="preserve">A clear vision of the impact their project will have on tourism in York County </w:t>
      </w:r>
    </w:p>
    <w:p w14:paraId="3F8EE261" w14:textId="77777777" w:rsidR="00E33616" w:rsidRPr="00E33616" w:rsidRDefault="00E33616" w:rsidP="00E33616">
      <w:pPr>
        <w:numPr>
          <w:ilvl w:val="0"/>
          <w:numId w:val="1"/>
        </w:numPr>
        <w:spacing w:after="0" w:line="240" w:lineRule="auto"/>
        <w:rPr>
          <w:rFonts w:ascii="Trebuchet MS" w:eastAsia="MS Mincho" w:hAnsi="Trebuchet MS" w:cs="Times New Roman"/>
        </w:rPr>
      </w:pPr>
      <w:r w:rsidRPr="00E33616">
        <w:rPr>
          <w:rFonts w:ascii="Trebuchet MS" w:eastAsia="MS Mincho" w:hAnsi="Trebuchet MS" w:cs="Times New Roman"/>
        </w:rPr>
        <w:t>A realistic sense of what it will take to execute their project successfully</w:t>
      </w:r>
    </w:p>
    <w:p w14:paraId="678F7B0D" w14:textId="77777777" w:rsidR="00E33616" w:rsidRPr="00E33616" w:rsidRDefault="00E33616" w:rsidP="00E33616">
      <w:pPr>
        <w:numPr>
          <w:ilvl w:val="0"/>
          <w:numId w:val="1"/>
        </w:numPr>
        <w:spacing w:after="0" w:line="240" w:lineRule="auto"/>
        <w:rPr>
          <w:rFonts w:ascii="Trebuchet MS" w:eastAsia="MS Mincho" w:hAnsi="Trebuchet MS" w:cs="Times New Roman"/>
        </w:rPr>
      </w:pPr>
      <w:r w:rsidRPr="00E33616">
        <w:rPr>
          <w:rFonts w:ascii="Trebuchet MS" w:eastAsia="MS Mincho" w:hAnsi="Trebuchet MS" w:cs="Times New Roman"/>
        </w:rPr>
        <w:t>Reliable data or evidence to support the proposed approach</w:t>
      </w:r>
    </w:p>
    <w:p w14:paraId="06709D6F" w14:textId="77777777" w:rsidR="00E33616" w:rsidRPr="00E33616" w:rsidRDefault="00E33616" w:rsidP="00E33616">
      <w:pPr>
        <w:numPr>
          <w:ilvl w:val="0"/>
          <w:numId w:val="1"/>
        </w:numPr>
        <w:spacing w:after="0" w:line="240" w:lineRule="auto"/>
        <w:rPr>
          <w:rFonts w:ascii="Trebuchet MS" w:eastAsia="MS Mincho" w:hAnsi="Trebuchet MS" w:cs="Times New Roman"/>
        </w:rPr>
      </w:pPr>
      <w:r w:rsidRPr="00E33616">
        <w:rPr>
          <w:rFonts w:ascii="Trebuchet MS" w:eastAsia="MS Mincho" w:hAnsi="Trebuchet MS" w:cs="Times New Roman"/>
        </w:rPr>
        <w:t>Relevant consumer/visitor input or feedback</w:t>
      </w:r>
    </w:p>
    <w:p w14:paraId="29545A88" w14:textId="77777777" w:rsidR="00E33616" w:rsidRPr="00E33616" w:rsidRDefault="00E33616" w:rsidP="00E33616">
      <w:pPr>
        <w:numPr>
          <w:ilvl w:val="0"/>
          <w:numId w:val="1"/>
        </w:numPr>
        <w:spacing w:after="0" w:line="240" w:lineRule="auto"/>
        <w:rPr>
          <w:rFonts w:ascii="Trebuchet MS" w:eastAsia="MS Mincho" w:hAnsi="Trebuchet MS" w:cs="Times New Roman"/>
        </w:rPr>
      </w:pPr>
      <w:r w:rsidRPr="00E33616">
        <w:rPr>
          <w:rFonts w:ascii="Trebuchet MS" w:eastAsia="MS Mincho" w:hAnsi="Trebuchet MS" w:cs="Times New Roman"/>
        </w:rPr>
        <w:t>A strategic plan that describes the organization’s direction and key goals</w:t>
      </w:r>
    </w:p>
    <w:p w14:paraId="2421D785" w14:textId="77777777" w:rsidR="00E33616" w:rsidRPr="00E33616" w:rsidRDefault="00E33616" w:rsidP="00E33616">
      <w:pPr>
        <w:numPr>
          <w:ilvl w:val="0"/>
          <w:numId w:val="1"/>
        </w:numPr>
        <w:spacing w:after="0" w:line="240" w:lineRule="auto"/>
        <w:rPr>
          <w:rFonts w:ascii="Trebuchet MS" w:eastAsia="MS Mincho" w:hAnsi="Trebuchet MS" w:cs="Times New Roman"/>
        </w:rPr>
      </w:pPr>
      <w:r w:rsidRPr="00E33616">
        <w:rPr>
          <w:rFonts w:ascii="Trebuchet MS" w:eastAsia="MS Mincho" w:hAnsi="Trebuchet MS" w:cs="Times New Roman"/>
        </w:rPr>
        <w:t>Internally generated reports that reflect a financially stable organization without significant operating deficits or an unsustainable level of debt</w:t>
      </w:r>
    </w:p>
    <w:p w14:paraId="4155C110" w14:textId="77777777" w:rsidR="00E33616" w:rsidRDefault="00E33616" w:rsidP="00E33616">
      <w:pPr>
        <w:numPr>
          <w:ilvl w:val="0"/>
          <w:numId w:val="1"/>
        </w:numPr>
        <w:spacing w:after="0" w:line="240" w:lineRule="auto"/>
        <w:rPr>
          <w:rFonts w:ascii="Trebuchet MS" w:eastAsia="MS Mincho" w:hAnsi="Trebuchet MS" w:cs="Times New Roman"/>
        </w:rPr>
      </w:pPr>
      <w:r w:rsidRPr="00E33616">
        <w:rPr>
          <w:rFonts w:ascii="Trebuchet MS" w:eastAsia="MS Mincho" w:hAnsi="Trebuchet MS" w:cs="Times New Roman"/>
        </w:rPr>
        <w:t>Evidence of experience and success with project design, management and execution</w:t>
      </w:r>
    </w:p>
    <w:p w14:paraId="11DC620D" w14:textId="77777777" w:rsidR="00F727A3" w:rsidRPr="00F727A3" w:rsidRDefault="00F727A3" w:rsidP="00F727A3">
      <w:pPr>
        <w:pStyle w:val="ListParagraph"/>
        <w:tabs>
          <w:tab w:val="center" w:pos="4320"/>
          <w:tab w:val="right" w:pos="8640"/>
        </w:tabs>
        <w:spacing w:after="0" w:line="240" w:lineRule="auto"/>
        <w:ind w:right="360"/>
        <w:rPr>
          <w:rFonts w:ascii="Trebuchet MS" w:eastAsia="MS Mincho" w:hAnsi="Trebuchet MS" w:cs="Times New Roman"/>
          <w:i/>
          <w:color w:val="000000" w:themeColor="text1"/>
        </w:rPr>
      </w:pPr>
    </w:p>
    <w:p w14:paraId="4EAA3B07" w14:textId="77777777" w:rsidR="00F727A3" w:rsidRPr="00F727A3" w:rsidRDefault="00F727A3" w:rsidP="00F727A3">
      <w:pPr>
        <w:tabs>
          <w:tab w:val="center" w:pos="4320"/>
          <w:tab w:val="right" w:pos="8640"/>
        </w:tabs>
        <w:spacing w:after="0" w:line="240" w:lineRule="auto"/>
        <w:ind w:right="360"/>
        <w:rPr>
          <w:rFonts w:ascii="Trebuchet MS" w:eastAsia="MS Mincho" w:hAnsi="Trebuchet MS" w:cs="Times New Roman"/>
          <w:i/>
          <w:color w:val="000000" w:themeColor="text1"/>
        </w:rPr>
      </w:pPr>
      <w:r w:rsidRPr="00F727A3">
        <w:rPr>
          <w:rFonts w:ascii="Trebuchet MS" w:hAnsi="Trebuchet MS"/>
          <w:color w:val="000000" w:themeColor="text1"/>
        </w:rPr>
        <w:t>Grant applications and grants may be for multi-year projects and pay-outs.</w:t>
      </w:r>
    </w:p>
    <w:p w14:paraId="73A75F1F" w14:textId="77777777" w:rsidR="00A13646" w:rsidRDefault="00A13646" w:rsidP="00E33616">
      <w:pPr>
        <w:spacing w:after="0" w:line="240" w:lineRule="auto"/>
        <w:rPr>
          <w:rFonts w:ascii="Trebuchet MS" w:eastAsia="MS Mincho" w:hAnsi="Trebuchet MS" w:cs="Times New Roman"/>
          <w:u w:val="single"/>
        </w:rPr>
      </w:pPr>
    </w:p>
    <w:p w14:paraId="76F91175" w14:textId="77777777" w:rsidR="00A13646" w:rsidRDefault="00A13646" w:rsidP="00E33616">
      <w:pPr>
        <w:spacing w:after="0" w:line="240" w:lineRule="auto"/>
        <w:rPr>
          <w:rFonts w:ascii="Trebuchet MS" w:eastAsia="MS Mincho" w:hAnsi="Trebuchet MS" w:cs="Times New Roman"/>
          <w:u w:val="single"/>
        </w:rPr>
      </w:pPr>
    </w:p>
    <w:p w14:paraId="4C1FB69B" w14:textId="77777777" w:rsidR="00061C32" w:rsidRDefault="00061C32" w:rsidP="00E33616">
      <w:pPr>
        <w:spacing w:after="0" w:line="240" w:lineRule="auto"/>
        <w:rPr>
          <w:rFonts w:ascii="Trebuchet MS" w:eastAsia="MS Mincho" w:hAnsi="Trebuchet MS" w:cs="Times New Roman"/>
          <w:u w:val="single"/>
        </w:rPr>
      </w:pPr>
    </w:p>
    <w:p w14:paraId="77AD30F2" w14:textId="77777777" w:rsidR="00A13646" w:rsidRPr="002D11A7" w:rsidRDefault="00A13646" w:rsidP="002D11A7">
      <w:pPr>
        <w:spacing w:after="0" w:line="240" w:lineRule="auto"/>
        <w:jc w:val="center"/>
        <w:rPr>
          <w:rFonts w:ascii="Trebuchet MS" w:eastAsia="MS Mincho" w:hAnsi="Trebuchet MS" w:cs="Times New Roman"/>
        </w:rPr>
      </w:pPr>
    </w:p>
    <w:p w14:paraId="4A3BAF8C" w14:textId="77777777" w:rsidR="00E33616" w:rsidRPr="00A13646" w:rsidRDefault="00E33616" w:rsidP="00E33616">
      <w:pPr>
        <w:spacing w:after="0" w:line="240" w:lineRule="auto"/>
        <w:rPr>
          <w:rFonts w:ascii="Trebuchet MS" w:eastAsia="MS Mincho" w:hAnsi="Trebuchet MS" w:cs="Times New Roman"/>
          <w:b/>
          <w:u w:val="single"/>
        </w:rPr>
      </w:pPr>
      <w:r w:rsidRPr="00A13646">
        <w:rPr>
          <w:rFonts w:ascii="Trebuchet MS" w:eastAsia="MS Mincho" w:hAnsi="Trebuchet MS" w:cs="Times New Roman"/>
          <w:b/>
          <w:u w:val="single"/>
        </w:rPr>
        <w:t>Requirements and Restrictions</w:t>
      </w:r>
    </w:p>
    <w:p w14:paraId="6ECA5C9B" w14:textId="77777777" w:rsidR="00E33616" w:rsidRPr="00E33616" w:rsidRDefault="00E33616" w:rsidP="00E33616">
      <w:pPr>
        <w:spacing w:after="0" w:line="240" w:lineRule="auto"/>
        <w:rPr>
          <w:rFonts w:ascii="Trebuchet MS" w:eastAsia="MS Mincho" w:hAnsi="Trebuchet MS" w:cs="Times New Roman"/>
        </w:rPr>
      </w:pPr>
    </w:p>
    <w:p w14:paraId="22019A8E" w14:textId="7AFF4C0C" w:rsidR="00791AD3" w:rsidRDefault="00791AD3" w:rsidP="00E04DC3">
      <w:pPr>
        <w:pStyle w:val="ListParagraph"/>
        <w:numPr>
          <w:ilvl w:val="0"/>
          <w:numId w:val="9"/>
        </w:numPr>
        <w:spacing w:line="240" w:lineRule="auto"/>
        <w:contextualSpacing w:val="0"/>
        <w:rPr>
          <w:rFonts w:ascii="Trebuchet MS" w:eastAsia="MS Mincho" w:hAnsi="Trebuchet MS" w:cs="Times New Roman"/>
        </w:rPr>
      </w:pPr>
      <w:r w:rsidRPr="008667EE">
        <w:rPr>
          <w:rFonts w:ascii="Trebuchet MS" w:eastAsia="MS Mincho" w:hAnsi="Trebuchet MS" w:cs="Times New Roman"/>
        </w:rPr>
        <w:t>The grant program is intended to market or help position York County as a sports, leisure, business, convention or meeting travel destination.</w:t>
      </w:r>
    </w:p>
    <w:p w14:paraId="2F156185" w14:textId="2C786213" w:rsidR="00E04DC3" w:rsidRDefault="00E04DC3" w:rsidP="00E04DC3">
      <w:pPr>
        <w:pStyle w:val="ListParagraph"/>
        <w:numPr>
          <w:ilvl w:val="0"/>
          <w:numId w:val="9"/>
        </w:numPr>
        <w:spacing w:line="240" w:lineRule="auto"/>
        <w:contextualSpacing w:val="0"/>
        <w:rPr>
          <w:rFonts w:ascii="Trebuchet MS" w:eastAsia="MS Mincho" w:hAnsi="Trebuchet MS" w:cs="Times New Roman"/>
        </w:rPr>
      </w:pPr>
      <w:r w:rsidRPr="00AD26C5">
        <w:rPr>
          <w:rFonts w:ascii="Trebuchet MS" w:eastAsia="MS Mincho" w:hAnsi="Trebuchet MS" w:cs="Times New Roman"/>
        </w:rPr>
        <w:t xml:space="preserve">There is no set number of grant awards to be made in any fiscal year. </w:t>
      </w:r>
    </w:p>
    <w:p w14:paraId="21572D46" w14:textId="0DCB1FEB" w:rsidR="00E04DC3" w:rsidRDefault="00E04DC3" w:rsidP="00E04DC3">
      <w:pPr>
        <w:pStyle w:val="ListParagraph"/>
        <w:numPr>
          <w:ilvl w:val="0"/>
          <w:numId w:val="9"/>
        </w:numPr>
        <w:spacing w:line="240" w:lineRule="auto"/>
        <w:contextualSpacing w:val="0"/>
        <w:rPr>
          <w:rFonts w:ascii="Trebuchet MS" w:eastAsia="MS Mincho" w:hAnsi="Trebuchet MS" w:cs="Times New Roman"/>
        </w:rPr>
      </w:pPr>
      <w:r w:rsidRPr="008667EE">
        <w:rPr>
          <w:rFonts w:ascii="Trebuchet MS" w:eastAsia="MS Mincho" w:hAnsi="Trebuchet MS" w:cs="Times New Roman"/>
        </w:rPr>
        <w:t>This grant program is not intended to be a sustaining operating funding source for the applicant or the proposed project.</w:t>
      </w:r>
    </w:p>
    <w:p w14:paraId="4494212F" w14:textId="6261966E" w:rsidR="00E04DC3" w:rsidRPr="00E04DC3" w:rsidRDefault="00E04DC3" w:rsidP="00E04DC3">
      <w:pPr>
        <w:pStyle w:val="ListParagraph"/>
        <w:numPr>
          <w:ilvl w:val="0"/>
          <w:numId w:val="9"/>
        </w:numPr>
        <w:spacing w:line="240" w:lineRule="auto"/>
        <w:contextualSpacing w:val="0"/>
        <w:rPr>
          <w:rFonts w:ascii="Trebuchet MS" w:eastAsia="MS Mincho" w:hAnsi="Trebuchet MS" w:cs="Times New Roman"/>
        </w:rPr>
      </w:pPr>
      <w:r w:rsidRPr="008667EE">
        <w:rPr>
          <w:rFonts w:ascii="Trebuchet MS" w:eastAsia="MS Mincho" w:hAnsi="Trebuchet MS" w:cs="Times New Roman"/>
        </w:rPr>
        <w:t xml:space="preserve">Tourism or travel marketing or promotion </w:t>
      </w:r>
      <w:bookmarkStart w:id="1" w:name="14.12"/>
      <w:r w:rsidRPr="008667EE">
        <w:rPr>
          <w:rFonts w:ascii="Trebuchet MS" w:eastAsia="MS Mincho" w:hAnsi="Trebuchet MS" w:cs="Times New Roman"/>
        </w:rPr>
        <w:t>program</w:t>
      </w:r>
      <w:r w:rsidRPr="008667EE">
        <w:rPr>
          <w:rFonts w:ascii="Trebuchet MS" w:eastAsia="MS Mincho" w:hAnsi="Trebuchet MS" w:cs="Times New Roman"/>
          <w:caps/>
        </w:rPr>
        <w:t xml:space="preserve">, </w:t>
      </w:r>
      <w:r w:rsidRPr="008667EE">
        <w:rPr>
          <w:rFonts w:ascii="Trebuchet MS" w:eastAsia="MS Mincho" w:hAnsi="Trebuchet MS" w:cs="Times New Roman"/>
        </w:rPr>
        <w:t xml:space="preserve">expenditure or project must not </w:t>
      </w:r>
      <w:r>
        <w:rPr>
          <w:rFonts w:ascii="Trebuchet MS" w:eastAsia="MS Mincho" w:hAnsi="Trebuchet MS" w:cs="Times New Roman"/>
        </w:rPr>
        <w:t xml:space="preserve">unduly </w:t>
      </w:r>
      <w:r w:rsidRPr="008667EE">
        <w:rPr>
          <w:rFonts w:ascii="Trebuchet MS" w:eastAsia="MS Mincho" w:hAnsi="Trebuchet MS" w:cs="Times New Roman"/>
        </w:rPr>
        <w:t>compete with</w:t>
      </w:r>
      <w:bookmarkEnd w:id="1"/>
      <w:r w:rsidRPr="008667EE">
        <w:rPr>
          <w:rFonts w:ascii="Trebuchet MS" w:eastAsia="MS Mincho" w:hAnsi="Trebuchet MS" w:cs="Times New Roman"/>
        </w:rPr>
        <w:t xml:space="preserve"> private-sector tourism</w:t>
      </w:r>
      <w:r w:rsidRPr="008667EE">
        <w:rPr>
          <w:rFonts w:ascii="Trebuchet MS" w:eastAsia="MS Mincho" w:hAnsi="Trebuchet MS" w:cs="Times New Roman"/>
          <w:caps/>
        </w:rPr>
        <w:t xml:space="preserve"> </w:t>
      </w:r>
      <w:r w:rsidRPr="008667EE">
        <w:rPr>
          <w:rFonts w:ascii="Trebuchet MS" w:eastAsia="MS Mincho" w:hAnsi="Trebuchet MS" w:cs="Times New Roman"/>
        </w:rPr>
        <w:t>or travel efforts. *</w:t>
      </w:r>
    </w:p>
    <w:p w14:paraId="644FA2D6" w14:textId="081B1F9E" w:rsidR="00E33616" w:rsidRDefault="00E33616" w:rsidP="000C42DC">
      <w:pPr>
        <w:pStyle w:val="ListParagraph"/>
        <w:numPr>
          <w:ilvl w:val="0"/>
          <w:numId w:val="9"/>
        </w:numPr>
        <w:spacing w:line="240" w:lineRule="auto"/>
        <w:contextualSpacing w:val="0"/>
        <w:rPr>
          <w:rFonts w:ascii="Trebuchet MS" w:eastAsia="MS Mincho" w:hAnsi="Trebuchet MS" w:cs="Times New Roman"/>
        </w:rPr>
      </w:pPr>
      <w:r w:rsidRPr="008667EE">
        <w:rPr>
          <w:rFonts w:ascii="Trebuchet MS" w:eastAsia="MS Mincho" w:hAnsi="Trebuchet MS" w:cs="Times New Roman"/>
        </w:rPr>
        <w:t>All grant</w:t>
      </w:r>
      <w:r w:rsidR="00D05DB4">
        <w:rPr>
          <w:rFonts w:ascii="Trebuchet MS" w:eastAsia="MS Mincho" w:hAnsi="Trebuchet MS" w:cs="Times New Roman"/>
        </w:rPr>
        <w:t xml:space="preserve"> </w:t>
      </w:r>
      <w:r w:rsidR="00D05DB4" w:rsidRPr="00267179">
        <w:rPr>
          <w:rFonts w:ascii="Trebuchet MS" w:eastAsia="MS Mincho" w:hAnsi="Trebuchet MS" w:cs="Times New Roman"/>
        </w:rPr>
        <w:t>recipients</w:t>
      </w:r>
      <w:r w:rsidRPr="008667EE">
        <w:rPr>
          <w:rFonts w:ascii="Trebuchet MS" w:eastAsia="MS Mincho" w:hAnsi="Trebuchet MS" w:cs="Times New Roman"/>
        </w:rPr>
        <w:t xml:space="preserve"> will be required to make a cash or in-kind match of at least 25%</w:t>
      </w:r>
      <w:r w:rsidR="00316B35">
        <w:rPr>
          <w:rFonts w:ascii="Trebuchet MS" w:eastAsia="MS Mincho" w:hAnsi="Trebuchet MS" w:cs="Times New Roman"/>
        </w:rPr>
        <w:t xml:space="preserve"> </w:t>
      </w:r>
      <w:r w:rsidR="00316B35" w:rsidRPr="00AD26C5">
        <w:rPr>
          <w:rFonts w:ascii="Trebuchet MS" w:eastAsia="MS Mincho" w:hAnsi="Trebuchet MS" w:cs="Times New Roman"/>
        </w:rPr>
        <w:t>of requested grant amount</w:t>
      </w:r>
      <w:r w:rsidRPr="00AD26C5">
        <w:rPr>
          <w:rFonts w:ascii="Trebuchet MS" w:eastAsia="MS Mincho" w:hAnsi="Trebuchet MS" w:cs="Times New Roman"/>
        </w:rPr>
        <w:t>.</w:t>
      </w:r>
      <w:r w:rsidR="00726E65" w:rsidRPr="00AD26C5">
        <w:rPr>
          <w:rFonts w:ascii="Trebuchet MS" w:eastAsia="MS Mincho" w:hAnsi="Trebuchet MS" w:cs="Times New Roman"/>
        </w:rPr>
        <w:t xml:space="preserve"> *</w:t>
      </w:r>
    </w:p>
    <w:p w14:paraId="13989DF5" w14:textId="768C5E11" w:rsidR="00E04DC3" w:rsidRPr="009E3B19" w:rsidRDefault="00E04DC3" w:rsidP="00E04DC3">
      <w:pPr>
        <w:pStyle w:val="ListParagraph"/>
        <w:numPr>
          <w:ilvl w:val="0"/>
          <w:numId w:val="9"/>
        </w:numPr>
        <w:spacing w:line="240" w:lineRule="auto"/>
        <w:contextualSpacing w:val="0"/>
        <w:rPr>
          <w:rFonts w:ascii="Trebuchet MS" w:eastAsia="MS Mincho" w:hAnsi="Trebuchet MS" w:cs="Times New Roman"/>
        </w:rPr>
      </w:pPr>
      <w:r w:rsidRPr="009E3B19">
        <w:rPr>
          <w:rFonts w:ascii="Trebuchet MS" w:eastAsia="MS Mincho" w:hAnsi="Trebuchet MS" w:cs="Times New Roman"/>
        </w:rPr>
        <w:t xml:space="preserve">An individual applicant must </w:t>
      </w:r>
      <w:proofErr w:type="gramStart"/>
      <w:r w:rsidRPr="009E3B19">
        <w:rPr>
          <w:rFonts w:ascii="Trebuchet MS" w:eastAsia="MS Mincho" w:hAnsi="Trebuchet MS" w:cs="Times New Roman"/>
        </w:rPr>
        <w:t>submit an application</w:t>
      </w:r>
      <w:proofErr w:type="gramEnd"/>
      <w:r w:rsidRPr="009E3B19">
        <w:rPr>
          <w:rFonts w:ascii="Trebuchet MS" w:eastAsia="MS Mincho" w:hAnsi="Trebuchet MS" w:cs="Times New Roman"/>
        </w:rPr>
        <w:t xml:space="preserve"> under a fiscal sponsor or form an LLC.</w:t>
      </w:r>
    </w:p>
    <w:p w14:paraId="64036B4C" w14:textId="653B2521" w:rsidR="00707D77" w:rsidRPr="009E3B19" w:rsidRDefault="00707D77" w:rsidP="000C42DC">
      <w:pPr>
        <w:pStyle w:val="ListParagraph"/>
        <w:numPr>
          <w:ilvl w:val="0"/>
          <w:numId w:val="9"/>
        </w:numPr>
        <w:spacing w:line="240" w:lineRule="auto"/>
        <w:contextualSpacing w:val="0"/>
        <w:rPr>
          <w:rFonts w:ascii="Trebuchet MS" w:eastAsia="MS Mincho" w:hAnsi="Trebuchet MS" w:cs="Times New Roman"/>
        </w:rPr>
      </w:pPr>
      <w:r w:rsidRPr="009E3B19">
        <w:rPr>
          <w:rFonts w:ascii="Trebuchet MS" w:eastAsia="MS Mincho" w:hAnsi="Trebuchet MS" w:cs="Times New Roman"/>
        </w:rPr>
        <w:t>All grant recipients will be required to provide liability insurance in the amount of $1 million naming the York County Convention &amp; Visitors Bureau as additional insured.</w:t>
      </w:r>
    </w:p>
    <w:p w14:paraId="290C400D" w14:textId="15D9ED07" w:rsidR="00153672" w:rsidRPr="00153672" w:rsidRDefault="00153672" w:rsidP="00153672">
      <w:pPr>
        <w:pStyle w:val="ListParagraph"/>
        <w:numPr>
          <w:ilvl w:val="0"/>
          <w:numId w:val="9"/>
        </w:numPr>
        <w:spacing w:line="240" w:lineRule="auto"/>
        <w:contextualSpacing w:val="0"/>
        <w:rPr>
          <w:rFonts w:ascii="Trebuchet MS" w:eastAsia="MS Mincho" w:hAnsi="Trebuchet MS" w:cs="Times New Roman"/>
        </w:rPr>
      </w:pPr>
      <w:r w:rsidRPr="00AD26C5">
        <w:rPr>
          <w:rFonts w:ascii="Trebuchet MS" w:eastAsia="MS Mincho" w:hAnsi="Trebuchet MS" w:cs="Times New Roman"/>
        </w:rPr>
        <w:t>Project expenses incurred prior to grant notification are not eligible as a grant expense.</w:t>
      </w:r>
    </w:p>
    <w:p w14:paraId="15957BD5" w14:textId="129E6D99" w:rsidR="00E33616" w:rsidRDefault="00E33616" w:rsidP="000C42DC">
      <w:pPr>
        <w:pStyle w:val="ListParagraph"/>
        <w:numPr>
          <w:ilvl w:val="0"/>
          <w:numId w:val="9"/>
        </w:numPr>
        <w:spacing w:line="240" w:lineRule="auto"/>
        <w:contextualSpacing w:val="0"/>
        <w:rPr>
          <w:rFonts w:ascii="Trebuchet MS" w:eastAsia="MS Mincho" w:hAnsi="Trebuchet MS" w:cs="Times New Roman"/>
        </w:rPr>
      </w:pPr>
      <w:r w:rsidRPr="00AD26C5">
        <w:rPr>
          <w:rFonts w:ascii="Trebuchet MS" w:eastAsia="MS Mincho" w:hAnsi="Trebuchet MS" w:cs="Times New Roman"/>
        </w:rPr>
        <w:t>Signage that promotes a specific private entity on the situs of that entity is not a permitted use of grant funds, except where the signage also carries</w:t>
      </w:r>
      <w:r w:rsidR="00E97536" w:rsidRPr="00AD26C5">
        <w:rPr>
          <w:rFonts w:ascii="Trebuchet MS" w:eastAsia="MS Mincho" w:hAnsi="Trebuchet MS" w:cs="Times New Roman"/>
        </w:rPr>
        <w:t xml:space="preserve"> the logo of the York County Convention &amp; Visitors Bureau</w:t>
      </w:r>
      <w:r w:rsidRPr="00AD26C5">
        <w:rPr>
          <w:rFonts w:ascii="Trebuchet MS" w:eastAsia="MS Mincho" w:hAnsi="Trebuchet MS" w:cs="Times New Roman"/>
        </w:rPr>
        <w:t>.</w:t>
      </w:r>
      <w:r w:rsidR="00726E65" w:rsidRPr="00AD26C5">
        <w:rPr>
          <w:rFonts w:ascii="Trebuchet MS" w:eastAsia="MS Mincho" w:hAnsi="Trebuchet MS" w:cs="Times New Roman"/>
        </w:rPr>
        <w:t xml:space="preserve"> *</w:t>
      </w:r>
    </w:p>
    <w:p w14:paraId="25ED1845" w14:textId="5F4BA01A" w:rsidR="00E04DC3" w:rsidRDefault="00E04DC3" w:rsidP="00E04DC3">
      <w:pPr>
        <w:pStyle w:val="ListParagraph"/>
        <w:numPr>
          <w:ilvl w:val="0"/>
          <w:numId w:val="9"/>
        </w:numPr>
        <w:spacing w:line="240" w:lineRule="auto"/>
        <w:rPr>
          <w:rFonts w:ascii="Trebuchet MS" w:hAnsi="Trebuchet MS"/>
        </w:rPr>
      </w:pPr>
      <w:r w:rsidRPr="00283F6F">
        <w:rPr>
          <w:rFonts w:ascii="Trebuchet MS" w:hAnsi="Trebuchet MS"/>
        </w:rPr>
        <w:t xml:space="preserve">To promote collaboration and the overall destination, any marketing material, print or digital, funded by the grant program, must contain the YCCVB logo and website. Digital materials must also contain a link to www.yorkpa.org.  Grant recipients must provide a link on their website to </w:t>
      </w:r>
      <w:hyperlink r:id="rId8" w:history="1">
        <w:r w:rsidRPr="00283F6F">
          <w:rPr>
            <w:rStyle w:val="Hyperlink"/>
            <w:rFonts w:ascii="Trebuchet MS" w:hAnsi="Trebuchet MS"/>
          </w:rPr>
          <w:t>www.yorkpa.org</w:t>
        </w:r>
      </w:hyperlink>
      <w:r w:rsidRPr="00283F6F">
        <w:rPr>
          <w:rFonts w:ascii="Trebuchet MS" w:hAnsi="Trebuchet MS"/>
        </w:rPr>
        <w:t xml:space="preserve"> and make available copies of the Official York County Travel Guide at their place of business.</w:t>
      </w:r>
    </w:p>
    <w:p w14:paraId="7349DEAF" w14:textId="77777777" w:rsidR="00E04DC3" w:rsidRDefault="00E04DC3" w:rsidP="00E04DC3">
      <w:pPr>
        <w:pStyle w:val="ListParagraph"/>
        <w:spacing w:line="240" w:lineRule="auto"/>
        <w:rPr>
          <w:rFonts w:ascii="Trebuchet MS" w:hAnsi="Trebuchet MS"/>
        </w:rPr>
      </w:pPr>
    </w:p>
    <w:p w14:paraId="7F0DA8C0" w14:textId="77777777" w:rsidR="00E04DC3" w:rsidRPr="008667EE" w:rsidRDefault="00E04DC3" w:rsidP="00E04DC3">
      <w:pPr>
        <w:pStyle w:val="ListParagraph"/>
        <w:numPr>
          <w:ilvl w:val="0"/>
          <w:numId w:val="9"/>
        </w:numPr>
        <w:contextualSpacing w:val="0"/>
        <w:rPr>
          <w:rFonts w:ascii="Trebuchet MS" w:hAnsi="Trebuchet MS"/>
        </w:rPr>
      </w:pPr>
      <w:r w:rsidRPr="008667EE">
        <w:rPr>
          <w:rFonts w:ascii="Trebuchet MS" w:hAnsi="Trebuchet MS"/>
        </w:rPr>
        <w:t>Grant applications are not confidential. If information within the application needs to be kept private, please indicate on the application what documents need to remain private.</w:t>
      </w:r>
    </w:p>
    <w:p w14:paraId="76F17336" w14:textId="77777777" w:rsidR="00E04DC3" w:rsidRPr="00AD26C5" w:rsidRDefault="00E04DC3" w:rsidP="00E04DC3">
      <w:pPr>
        <w:pStyle w:val="ListParagraph"/>
        <w:numPr>
          <w:ilvl w:val="0"/>
          <w:numId w:val="9"/>
        </w:numPr>
        <w:contextualSpacing w:val="0"/>
        <w:rPr>
          <w:rFonts w:ascii="Trebuchet MS" w:hAnsi="Trebuchet MS"/>
        </w:rPr>
      </w:pPr>
      <w:r w:rsidRPr="00AD26C5">
        <w:rPr>
          <w:rFonts w:ascii="Trebuchet MS" w:hAnsi="Trebuchet MS" w:cs="Arial"/>
          <w:color w:val="212121"/>
        </w:rPr>
        <w:t xml:space="preserve">Successful applicants will be asked to sign our "Grant Agreement" form </w:t>
      </w:r>
      <w:proofErr w:type="gramStart"/>
      <w:r w:rsidRPr="00AD26C5">
        <w:rPr>
          <w:rFonts w:ascii="Trebuchet MS" w:hAnsi="Trebuchet MS" w:cs="Arial"/>
          <w:color w:val="212121"/>
        </w:rPr>
        <w:t>in order to</w:t>
      </w:r>
      <w:proofErr w:type="gramEnd"/>
      <w:r w:rsidRPr="00AD26C5">
        <w:rPr>
          <w:rFonts w:ascii="Trebuchet MS" w:hAnsi="Trebuchet MS" w:cs="Arial"/>
          <w:color w:val="212121"/>
        </w:rPr>
        <w:t xml:space="preserve"> receive their initial check.</w:t>
      </w:r>
    </w:p>
    <w:p w14:paraId="32A34B65" w14:textId="77777777" w:rsidR="00E04DC3" w:rsidRPr="00AD26C5" w:rsidRDefault="00E04DC3" w:rsidP="00E04DC3">
      <w:pPr>
        <w:pStyle w:val="ListParagraph"/>
        <w:numPr>
          <w:ilvl w:val="0"/>
          <w:numId w:val="9"/>
        </w:numPr>
        <w:contextualSpacing w:val="0"/>
        <w:rPr>
          <w:rFonts w:ascii="Trebuchet MS" w:hAnsi="Trebuchet MS"/>
        </w:rPr>
      </w:pPr>
      <w:r w:rsidRPr="00AD26C5">
        <w:rPr>
          <w:rFonts w:ascii="Trebuchet MS" w:hAnsi="Trebuchet MS" w:cs="Arial"/>
          <w:color w:val="212121"/>
        </w:rPr>
        <w:t>Grant recipients wi</w:t>
      </w:r>
      <w:r>
        <w:rPr>
          <w:rFonts w:ascii="Trebuchet MS" w:hAnsi="Trebuchet MS" w:cs="Arial"/>
          <w:color w:val="212121"/>
        </w:rPr>
        <w:t xml:space="preserve">ll need to submit a post report with receipts for program expenditures of $500 or more. Post reports and receipts are due </w:t>
      </w:r>
      <w:r w:rsidRPr="00AD26C5">
        <w:rPr>
          <w:rFonts w:ascii="Trebuchet MS" w:hAnsi="Trebuchet MS" w:cs="Arial"/>
          <w:color w:val="212121"/>
        </w:rPr>
        <w:t xml:space="preserve">90 days after completion of project. </w:t>
      </w:r>
    </w:p>
    <w:p w14:paraId="3D903589" w14:textId="77777777" w:rsidR="00E04DC3" w:rsidRPr="00AD26C5" w:rsidRDefault="00E04DC3" w:rsidP="00E04DC3">
      <w:pPr>
        <w:pStyle w:val="ListParagraph"/>
        <w:numPr>
          <w:ilvl w:val="0"/>
          <w:numId w:val="9"/>
        </w:numPr>
        <w:spacing w:line="240" w:lineRule="auto"/>
        <w:contextualSpacing w:val="0"/>
        <w:rPr>
          <w:rFonts w:ascii="Trebuchet MS" w:eastAsia="MS Mincho" w:hAnsi="Trebuchet MS" w:cs="Times New Roman"/>
        </w:rPr>
      </w:pPr>
      <w:r w:rsidRPr="00AD26C5">
        <w:rPr>
          <w:rFonts w:ascii="Trebuchet MS" w:eastAsia="MS Mincho" w:hAnsi="Trebuchet MS" w:cs="Times New Roman"/>
        </w:rPr>
        <w:t xml:space="preserve">Grant recipients who have not submitted the required post report </w:t>
      </w:r>
      <w:r>
        <w:rPr>
          <w:rFonts w:ascii="Trebuchet MS" w:eastAsia="MS Mincho" w:hAnsi="Trebuchet MS" w:cs="Times New Roman"/>
        </w:rPr>
        <w:t xml:space="preserve">and receipts </w:t>
      </w:r>
      <w:r w:rsidRPr="00AD26C5">
        <w:rPr>
          <w:rFonts w:ascii="Trebuchet MS" w:eastAsia="MS Mincho" w:hAnsi="Trebuchet MS" w:cs="Times New Roman"/>
        </w:rPr>
        <w:t>will be ineligible for a future grant.</w:t>
      </w:r>
    </w:p>
    <w:p w14:paraId="15C343D3" w14:textId="77777777" w:rsidR="00E04DC3" w:rsidRPr="00153672" w:rsidRDefault="00E04DC3" w:rsidP="00153672">
      <w:pPr>
        <w:spacing w:line="240" w:lineRule="auto"/>
        <w:ind w:left="360"/>
        <w:rPr>
          <w:rFonts w:ascii="Trebuchet MS" w:hAnsi="Trebuchet MS"/>
        </w:rPr>
      </w:pPr>
    </w:p>
    <w:p w14:paraId="1CDFCA97" w14:textId="77777777" w:rsidR="00E04DC3" w:rsidRPr="00E04DC3" w:rsidRDefault="00E04DC3" w:rsidP="00E04DC3">
      <w:pPr>
        <w:pStyle w:val="ListParagraph"/>
        <w:spacing w:line="240" w:lineRule="auto"/>
        <w:rPr>
          <w:rFonts w:ascii="Trebuchet MS" w:hAnsi="Trebuchet MS"/>
        </w:rPr>
      </w:pPr>
    </w:p>
    <w:p w14:paraId="7D84AA3A" w14:textId="77777777" w:rsidR="004675F5" w:rsidRPr="004675F5" w:rsidRDefault="004675F5" w:rsidP="004675F5">
      <w:pPr>
        <w:pStyle w:val="ListParagraph"/>
        <w:spacing w:line="240" w:lineRule="auto"/>
        <w:rPr>
          <w:rFonts w:ascii="Trebuchet MS" w:hAnsi="Trebuchet MS"/>
        </w:rPr>
      </w:pPr>
    </w:p>
    <w:p w14:paraId="4BC1A09B" w14:textId="77777777" w:rsidR="007B4E0A" w:rsidRPr="007B4E0A" w:rsidRDefault="007B4E0A" w:rsidP="007B4E0A">
      <w:pPr>
        <w:pStyle w:val="ListParagraph"/>
        <w:contextualSpacing w:val="0"/>
        <w:rPr>
          <w:rFonts w:ascii="Trebuchet MS" w:hAnsi="Trebuchet MS"/>
          <w:highlight w:val="yellow"/>
        </w:rPr>
      </w:pPr>
    </w:p>
    <w:p w14:paraId="5E3B27C8" w14:textId="77777777" w:rsidR="0018078E" w:rsidRPr="0018078E" w:rsidRDefault="0018078E" w:rsidP="0018078E">
      <w:pPr>
        <w:spacing w:after="160"/>
        <w:rPr>
          <w:rFonts w:ascii="Trebuchet MS" w:hAnsi="Trebuchet MS"/>
          <w:highlight w:val="yellow"/>
        </w:rPr>
      </w:pPr>
    </w:p>
    <w:p w14:paraId="1E721CD1" w14:textId="77777777" w:rsidR="00726E65" w:rsidRDefault="00726E65" w:rsidP="00604D6F">
      <w:pPr>
        <w:tabs>
          <w:tab w:val="center" w:pos="4320"/>
          <w:tab w:val="right" w:pos="8640"/>
        </w:tabs>
        <w:spacing w:after="120" w:line="240" w:lineRule="auto"/>
        <w:ind w:right="360"/>
        <w:contextualSpacing/>
        <w:rPr>
          <w:rFonts w:ascii="Trebuchet MS" w:eastAsia="MS Mincho" w:hAnsi="Trebuchet MS" w:cs="Times New Roman"/>
          <w:i/>
        </w:rPr>
      </w:pPr>
      <w:r w:rsidRPr="00E33616">
        <w:rPr>
          <w:rFonts w:ascii="Trebuchet MS" w:eastAsia="MS Mincho" w:hAnsi="Trebuchet MS" w:cs="Times New Roman"/>
          <w:i/>
        </w:rPr>
        <w:t>*</w:t>
      </w:r>
      <w:r w:rsidR="00BE5D32">
        <w:rPr>
          <w:rFonts w:ascii="Trebuchet MS" w:eastAsia="MS Mincho" w:hAnsi="Trebuchet MS" w:cs="Times New Roman"/>
          <w:i/>
        </w:rPr>
        <w:t xml:space="preserve"> A</w:t>
      </w:r>
      <w:r w:rsidR="00FD6621">
        <w:rPr>
          <w:rFonts w:ascii="Trebuchet MS" w:eastAsia="MS Mincho" w:hAnsi="Trebuchet MS" w:cs="Times New Roman"/>
          <w:i/>
        </w:rPr>
        <w:t>ct</w:t>
      </w:r>
      <w:r w:rsidR="00BE5D32">
        <w:rPr>
          <w:rFonts w:ascii="Trebuchet MS" w:eastAsia="MS Mincho" w:hAnsi="Trebuchet MS" w:cs="Times New Roman"/>
          <w:i/>
        </w:rPr>
        <w:t xml:space="preserve"> 18 legal requirement</w:t>
      </w:r>
    </w:p>
    <w:p w14:paraId="1AC84CC1" w14:textId="77777777" w:rsidR="009922C0" w:rsidRDefault="009922C0">
      <w:pPr>
        <w:rPr>
          <w:rFonts w:ascii="Trebuchet MS" w:eastAsia="MS Mincho" w:hAnsi="Trebuchet MS" w:cs="Times New Roman"/>
          <w:i/>
          <w:sz w:val="16"/>
          <w:szCs w:val="16"/>
        </w:rPr>
      </w:pPr>
    </w:p>
    <w:p w14:paraId="42BA5BD6" w14:textId="510C121A" w:rsidR="009922C0" w:rsidRPr="00A30BD2" w:rsidRDefault="009922C0" w:rsidP="00293084">
      <w:pPr>
        <w:jc w:val="center"/>
        <w:rPr>
          <w:rFonts w:ascii="Trebuchet MS" w:eastAsia="MS Mincho" w:hAnsi="Trebuchet MS" w:cs="Times New Roman"/>
          <w:i/>
          <w:sz w:val="16"/>
          <w:szCs w:val="16"/>
        </w:rPr>
      </w:pPr>
      <w:r>
        <w:rPr>
          <w:rFonts w:ascii="Trebuchet MS" w:eastAsia="MS Mincho" w:hAnsi="Trebuchet MS" w:cs="Times New Roman"/>
          <w:i/>
          <w:sz w:val="16"/>
          <w:szCs w:val="16"/>
        </w:rPr>
        <w:br w:type="page"/>
      </w:r>
      <w:r w:rsidRPr="009922C0">
        <w:rPr>
          <w:rFonts w:ascii="Trebuchet MS" w:eastAsia="MS Mincho" w:hAnsi="Trebuchet MS" w:cs="Times New Roman"/>
          <w:b/>
          <w:sz w:val="28"/>
          <w:szCs w:val="28"/>
        </w:rPr>
        <w:lastRenderedPageBreak/>
        <w:t>Grant Match</w:t>
      </w:r>
    </w:p>
    <w:p w14:paraId="026204A0" w14:textId="77777777" w:rsidR="009922C0" w:rsidRDefault="009922C0" w:rsidP="009922C0">
      <w:pPr>
        <w:jc w:val="center"/>
        <w:rPr>
          <w:rFonts w:ascii="Trebuchet MS" w:eastAsia="MS Mincho" w:hAnsi="Trebuchet MS" w:cs="Times New Roman"/>
          <w:b/>
          <w:sz w:val="28"/>
          <w:szCs w:val="28"/>
        </w:rPr>
      </w:pPr>
    </w:p>
    <w:p w14:paraId="0558267A" w14:textId="77777777" w:rsidR="009922C0" w:rsidRDefault="009922C0" w:rsidP="009922C0">
      <w:pPr>
        <w:rPr>
          <w:rFonts w:ascii="Trebuchet MS" w:eastAsia="MS Mincho" w:hAnsi="Trebuchet MS" w:cs="Times New Roman"/>
        </w:rPr>
      </w:pPr>
      <w:r>
        <w:rPr>
          <w:rFonts w:ascii="Trebuchet MS" w:eastAsia="MS Mincho" w:hAnsi="Trebuchet MS" w:cs="Times New Roman"/>
        </w:rPr>
        <w:t>ACT 18 requires recipients to provide a</w:t>
      </w:r>
      <w:r w:rsidR="001815C1">
        <w:rPr>
          <w:rFonts w:ascii="Trebuchet MS" w:eastAsia="MS Mincho" w:hAnsi="Trebuchet MS" w:cs="Times New Roman"/>
        </w:rPr>
        <w:t>t least</w:t>
      </w:r>
      <w:r w:rsidR="0058528C">
        <w:rPr>
          <w:rFonts w:ascii="Trebuchet MS" w:eastAsia="MS Mincho" w:hAnsi="Trebuchet MS" w:cs="Times New Roman"/>
        </w:rPr>
        <w:t xml:space="preserve"> a</w:t>
      </w:r>
      <w:r>
        <w:rPr>
          <w:rFonts w:ascii="Trebuchet MS" w:eastAsia="MS Mincho" w:hAnsi="Trebuchet MS" w:cs="Times New Roman"/>
        </w:rPr>
        <w:t xml:space="preserve"> 25</w:t>
      </w:r>
      <w:r w:rsidR="003250CC">
        <w:rPr>
          <w:rFonts w:ascii="Trebuchet MS" w:eastAsia="MS Mincho" w:hAnsi="Trebuchet MS" w:cs="Times New Roman"/>
        </w:rPr>
        <w:t xml:space="preserve"> percent match, cash or in-kind, of the requested grant amount.</w:t>
      </w:r>
    </w:p>
    <w:p w14:paraId="21C8BA37" w14:textId="77777777" w:rsidR="0058528C" w:rsidRDefault="0058528C" w:rsidP="009922C0">
      <w:pPr>
        <w:rPr>
          <w:rFonts w:ascii="Trebuchet MS" w:eastAsia="MS Mincho" w:hAnsi="Trebuchet MS" w:cs="Times New Roman"/>
        </w:rPr>
      </w:pPr>
    </w:p>
    <w:p w14:paraId="2C9C9AAD" w14:textId="77777777" w:rsidR="009922C0" w:rsidRDefault="009922C0" w:rsidP="00267179">
      <w:pPr>
        <w:spacing w:after="0" w:line="360" w:lineRule="auto"/>
        <w:rPr>
          <w:rFonts w:ascii="Trebuchet MS" w:eastAsia="MS Mincho" w:hAnsi="Trebuchet MS" w:cs="Times New Roman"/>
        </w:rPr>
      </w:pPr>
      <w:r>
        <w:rPr>
          <w:rFonts w:ascii="Trebuchet MS" w:eastAsia="MS Mincho" w:hAnsi="Trebuchet MS" w:cs="Times New Roman"/>
        </w:rPr>
        <w:t>A cash match can be derived from:</w:t>
      </w:r>
    </w:p>
    <w:p w14:paraId="0EE6AD1D" w14:textId="77777777" w:rsidR="009922C0" w:rsidRDefault="009922C0" w:rsidP="00267179">
      <w:pPr>
        <w:spacing w:after="120"/>
        <w:rPr>
          <w:rFonts w:ascii="Trebuchet MS" w:eastAsia="MS Mincho" w:hAnsi="Trebuchet MS" w:cs="Times New Roman"/>
        </w:rPr>
      </w:pPr>
      <w:r>
        <w:rPr>
          <w:rFonts w:ascii="Trebuchet MS" w:eastAsia="MS Mincho" w:hAnsi="Trebuchet MS" w:cs="Times New Roman"/>
        </w:rPr>
        <w:t>- Applicant dollars</w:t>
      </w:r>
    </w:p>
    <w:p w14:paraId="428BED97" w14:textId="77777777" w:rsidR="009922C0" w:rsidRDefault="009922C0" w:rsidP="00267179">
      <w:pPr>
        <w:spacing w:after="120"/>
        <w:rPr>
          <w:rFonts w:ascii="Trebuchet MS" w:eastAsia="MS Mincho" w:hAnsi="Trebuchet MS" w:cs="Times New Roman"/>
        </w:rPr>
      </w:pPr>
      <w:r>
        <w:rPr>
          <w:rFonts w:ascii="Trebuchet MS" w:eastAsia="MS Mincho" w:hAnsi="Trebuchet MS" w:cs="Times New Roman"/>
        </w:rPr>
        <w:t>- Sponsorships</w:t>
      </w:r>
    </w:p>
    <w:p w14:paraId="0D2696F5" w14:textId="77777777" w:rsidR="009922C0" w:rsidRDefault="009922C0" w:rsidP="00267179">
      <w:pPr>
        <w:spacing w:after="120"/>
        <w:rPr>
          <w:rFonts w:ascii="Trebuchet MS" w:eastAsia="MS Mincho" w:hAnsi="Trebuchet MS" w:cs="Times New Roman"/>
        </w:rPr>
      </w:pPr>
      <w:r>
        <w:rPr>
          <w:rFonts w:ascii="Trebuchet MS" w:eastAsia="MS Mincho" w:hAnsi="Trebuchet MS" w:cs="Times New Roman"/>
        </w:rPr>
        <w:t>- Donated dollars</w:t>
      </w:r>
    </w:p>
    <w:p w14:paraId="1C79EFC0" w14:textId="77777777" w:rsidR="009922C0" w:rsidRDefault="009922C0" w:rsidP="00267179">
      <w:pPr>
        <w:spacing w:after="120"/>
        <w:rPr>
          <w:rFonts w:ascii="Trebuchet MS" w:eastAsia="MS Mincho" w:hAnsi="Trebuchet MS" w:cs="Times New Roman"/>
        </w:rPr>
      </w:pPr>
      <w:r>
        <w:rPr>
          <w:rFonts w:ascii="Trebuchet MS" w:eastAsia="MS Mincho" w:hAnsi="Trebuchet MS" w:cs="Times New Roman"/>
        </w:rPr>
        <w:t>- Leveraging another grant</w:t>
      </w:r>
    </w:p>
    <w:p w14:paraId="0CEF5BD0" w14:textId="77777777" w:rsidR="009922C0" w:rsidRDefault="009922C0" w:rsidP="009922C0">
      <w:pPr>
        <w:rPr>
          <w:rFonts w:ascii="Trebuchet MS" w:eastAsia="MS Mincho" w:hAnsi="Trebuchet MS" w:cs="Times New Roman"/>
        </w:rPr>
      </w:pPr>
    </w:p>
    <w:p w14:paraId="55A203D7" w14:textId="77777777" w:rsidR="009922C0" w:rsidRDefault="009922C0" w:rsidP="009922C0">
      <w:pPr>
        <w:rPr>
          <w:rFonts w:ascii="Trebuchet MS" w:eastAsia="MS Mincho" w:hAnsi="Trebuchet MS" w:cs="Times New Roman"/>
        </w:rPr>
      </w:pPr>
      <w:r>
        <w:rPr>
          <w:rFonts w:ascii="Trebuchet MS" w:eastAsia="MS Mincho" w:hAnsi="Trebuchet MS" w:cs="Times New Roman"/>
        </w:rPr>
        <w:t>An In-Kind match could include:</w:t>
      </w:r>
    </w:p>
    <w:p w14:paraId="437A41AC" w14:textId="77777777" w:rsidR="009922C0" w:rsidRDefault="009922C0" w:rsidP="002D41AF">
      <w:pPr>
        <w:spacing w:after="120"/>
        <w:rPr>
          <w:rFonts w:ascii="Trebuchet MS" w:eastAsia="MS Mincho" w:hAnsi="Trebuchet MS" w:cs="Times New Roman"/>
        </w:rPr>
      </w:pPr>
      <w:r>
        <w:rPr>
          <w:rFonts w:ascii="Trebuchet MS" w:eastAsia="MS Mincho" w:hAnsi="Trebuchet MS" w:cs="Times New Roman"/>
        </w:rPr>
        <w:t xml:space="preserve">- Donated physical items – examples: rental venue, printed collateral </w:t>
      </w:r>
    </w:p>
    <w:p w14:paraId="443632E9" w14:textId="77777777" w:rsidR="009922C0" w:rsidRDefault="009922C0" w:rsidP="002D41AF">
      <w:pPr>
        <w:spacing w:after="120"/>
        <w:rPr>
          <w:rFonts w:ascii="Trebuchet MS" w:eastAsia="MS Mincho" w:hAnsi="Trebuchet MS" w:cs="Times New Roman"/>
        </w:rPr>
      </w:pPr>
      <w:r>
        <w:rPr>
          <w:rFonts w:ascii="Trebuchet MS" w:eastAsia="MS Mincho" w:hAnsi="Trebuchet MS" w:cs="Times New Roman"/>
        </w:rPr>
        <w:t xml:space="preserve">- Donated professional services – classified as someone who routinely, as a career, </w:t>
      </w:r>
      <w:r w:rsidR="002D41AF">
        <w:rPr>
          <w:rFonts w:ascii="Trebuchet MS" w:eastAsia="MS Mincho" w:hAnsi="Trebuchet MS" w:cs="Times New Roman"/>
        </w:rPr>
        <w:t>provides that</w:t>
      </w:r>
      <w:r w:rsidR="002D41AF">
        <w:rPr>
          <w:rFonts w:ascii="Trebuchet MS" w:eastAsia="MS Mincho" w:hAnsi="Trebuchet MS" w:cs="Times New Roman"/>
        </w:rPr>
        <w:br/>
        <w:t xml:space="preserve">  </w:t>
      </w:r>
      <w:r>
        <w:rPr>
          <w:rFonts w:ascii="Trebuchet MS" w:eastAsia="MS Mincho" w:hAnsi="Trebuchet MS" w:cs="Times New Roman"/>
        </w:rPr>
        <w:t>service. Examples: accounting services, legal services, painting, IT development</w:t>
      </w:r>
    </w:p>
    <w:p w14:paraId="6E4BDCCC" w14:textId="77777777" w:rsidR="009922C0" w:rsidRDefault="009922C0" w:rsidP="002D41AF">
      <w:pPr>
        <w:spacing w:after="120"/>
        <w:rPr>
          <w:rFonts w:ascii="Trebuchet MS" w:eastAsia="MS Mincho" w:hAnsi="Trebuchet MS" w:cs="Times New Roman"/>
        </w:rPr>
      </w:pPr>
      <w:r>
        <w:rPr>
          <w:rFonts w:ascii="Trebuchet MS" w:eastAsia="MS Mincho" w:hAnsi="Trebuchet MS" w:cs="Times New Roman"/>
        </w:rPr>
        <w:t>- Volunteer hours will NOT be accepted as an in-kind match.</w:t>
      </w:r>
    </w:p>
    <w:p w14:paraId="6F627B3D" w14:textId="77777777" w:rsidR="009922C0" w:rsidRDefault="009922C0" w:rsidP="002D41AF">
      <w:pPr>
        <w:spacing w:after="120"/>
        <w:rPr>
          <w:rFonts w:ascii="Trebuchet MS" w:eastAsia="MS Mincho" w:hAnsi="Trebuchet MS" w:cs="Times New Roman"/>
        </w:rPr>
      </w:pPr>
      <w:r>
        <w:rPr>
          <w:rFonts w:ascii="Trebuchet MS" w:eastAsia="MS Mincho" w:hAnsi="Trebuchet MS" w:cs="Times New Roman"/>
        </w:rPr>
        <w:t>- Staff time will NOT be accepted as an in-kind match.</w:t>
      </w:r>
    </w:p>
    <w:p w14:paraId="301EBA30" w14:textId="77777777" w:rsidR="009922C0" w:rsidRDefault="009922C0" w:rsidP="009922C0">
      <w:pPr>
        <w:rPr>
          <w:rFonts w:ascii="Trebuchet MS" w:eastAsia="MS Mincho" w:hAnsi="Trebuchet MS" w:cs="Times New Roman"/>
        </w:rPr>
      </w:pPr>
    </w:p>
    <w:p w14:paraId="25D993FD" w14:textId="77777777" w:rsidR="008667EE" w:rsidRPr="009922C0" w:rsidRDefault="009922C0" w:rsidP="009922C0">
      <w:pPr>
        <w:rPr>
          <w:rFonts w:ascii="Trebuchet MS" w:eastAsia="MS Mincho" w:hAnsi="Trebuchet MS" w:cs="Times New Roman"/>
          <w:b/>
          <w:sz w:val="28"/>
          <w:szCs w:val="28"/>
        </w:rPr>
      </w:pPr>
      <w:r>
        <w:rPr>
          <w:rFonts w:ascii="Trebuchet MS" w:eastAsia="MS Mincho" w:hAnsi="Trebuchet MS" w:cs="Times New Roman"/>
        </w:rPr>
        <w:t>All in-kind matches need to be valued and documented by the donating organization(s). In-kind service documentation must include work performed, date/dates of the services and hourly rate and hours donated.</w:t>
      </w:r>
      <w:r w:rsidR="008667EE" w:rsidRPr="009922C0">
        <w:rPr>
          <w:rFonts w:ascii="Trebuchet MS" w:eastAsia="MS Mincho" w:hAnsi="Trebuchet MS" w:cs="Times New Roman"/>
          <w:b/>
          <w:sz w:val="28"/>
          <w:szCs w:val="28"/>
        </w:rPr>
        <w:br w:type="page"/>
      </w:r>
    </w:p>
    <w:p w14:paraId="270F0E81" w14:textId="77777777" w:rsidR="009922C0" w:rsidRDefault="009922C0">
      <w:pPr>
        <w:rPr>
          <w:rFonts w:ascii="Trebuchet MS" w:eastAsia="MS Mincho" w:hAnsi="Trebuchet MS" w:cs="Times New Roman"/>
          <w:i/>
          <w:sz w:val="16"/>
          <w:szCs w:val="16"/>
        </w:rPr>
      </w:pPr>
    </w:p>
    <w:p w14:paraId="07AC2A2E" w14:textId="77777777" w:rsidR="00F727A3" w:rsidRPr="002D11A7" w:rsidRDefault="00F727A3" w:rsidP="00726E65">
      <w:pPr>
        <w:tabs>
          <w:tab w:val="center" w:pos="4320"/>
          <w:tab w:val="right" w:pos="8640"/>
        </w:tabs>
        <w:spacing w:after="0" w:line="240" w:lineRule="auto"/>
        <w:ind w:right="360"/>
        <w:rPr>
          <w:rFonts w:ascii="Trebuchet MS" w:eastAsia="MS Mincho" w:hAnsi="Trebuchet MS" w:cs="Times New Roman"/>
          <w:i/>
          <w:sz w:val="16"/>
          <w:szCs w:val="16"/>
        </w:rPr>
      </w:pPr>
    </w:p>
    <w:p w14:paraId="72DAECD7" w14:textId="77777777" w:rsidR="004E4353" w:rsidRDefault="004E4353" w:rsidP="00A13646">
      <w:pPr>
        <w:spacing w:after="0" w:line="240" w:lineRule="auto"/>
        <w:jc w:val="center"/>
        <w:rPr>
          <w:rFonts w:ascii="Trebuchet MS" w:hAnsi="Trebuchet MS"/>
          <w:b/>
          <w:sz w:val="32"/>
          <w:szCs w:val="32"/>
        </w:rPr>
      </w:pPr>
      <w:r w:rsidRPr="007D1B82">
        <w:rPr>
          <w:rFonts w:ascii="Trebuchet MS" w:hAnsi="Trebuchet MS"/>
          <w:b/>
          <w:sz w:val="32"/>
          <w:szCs w:val="32"/>
        </w:rPr>
        <w:t>Scoring Criteria</w:t>
      </w:r>
    </w:p>
    <w:p w14:paraId="53BCF4E8" w14:textId="77777777" w:rsidR="00AF3BEE" w:rsidRDefault="00AF3BEE" w:rsidP="00A13646">
      <w:pPr>
        <w:spacing w:after="0" w:line="240" w:lineRule="auto"/>
        <w:jc w:val="center"/>
        <w:rPr>
          <w:rFonts w:ascii="Trebuchet MS" w:hAnsi="Trebuchet MS"/>
          <w:b/>
          <w:sz w:val="32"/>
          <w:szCs w:val="32"/>
        </w:rPr>
      </w:pPr>
    </w:p>
    <w:p w14:paraId="130C4B6A" w14:textId="77777777" w:rsidR="00AF3BEE" w:rsidRPr="007D1B82" w:rsidRDefault="00AF3BEE" w:rsidP="00A13646">
      <w:pPr>
        <w:spacing w:after="0" w:line="240" w:lineRule="auto"/>
        <w:jc w:val="center"/>
        <w:rPr>
          <w:rFonts w:ascii="Trebuchet MS" w:hAnsi="Trebuchet MS"/>
          <w:b/>
        </w:rPr>
      </w:pPr>
    </w:p>
    <w:p w14:paraId="59B5E0E5" w14:textId="77777777" w:rsidR="00A60227" w:rsidRPr="007D1B82" w:rsidRDefault="00A60227" w:rsidP="002514C0">
      <w:pPr>
        <w:spacing w:after="0"/>
        <w:rPr>
          <w:rFonts w:ascii="Trebuchet MS" w:hAnsi="Trebuchet MS"/>
          <w:b/>
          <w:u w:val="single"/>
        </w:rPr>
      </w:pPr>
      <w:r w:rsidRPr="007D1B82">
        <w:rPr>
          <w:rFonts w:ascii="Trebuchet MS" w:hAnsi="Trebuchet MS"/>
          <w:b/>
          <w:u w:val="single"/>
        </w:rPr>
        <w:t xml:space="preserve">Program </w:t>
      </w:r>
      <w:proofErr w:type="gramStart"/>
      <w:r w:rsidRPr="007D1B82">
        <w:rPr>
          <w:rFonts w:ascii="Trebuchet MS" w:hAnsi="Trebuchet MS"/>
          <w:b/>
          <w:u w:val="single"/>
        </w:rPr>
        <w:t>Impact  -</w:t>
      </w:r>
      <w:proofErr w:type="gramEnd"/>
      <w:r w:rsidRPr="007D1B82">
        <w:rPr>
          <w:rFonts w:ascii="Trebuchet MS" w:hAnsi="Trebuchet MS"/>
          <w:b/>
          <w:u w:val="single"/>
        </w:rPr>
        <w:t xml:space="preserve"> 50 %</w:t>
      </w:r>
    </w:p>
    <w:p w14:paraId="3181A4A8" w14:textId="77777777" w:rsidR="00A60227" w:rsidRPr="007D1B82" w:rsidRDefault="00A60227" w:rsidP="00A13646">
      <w:pPr>
        <w:pStyle w:val="ListParagraph"/>
        <w:numPr>
          <w:ilvl w:val="0"/>
          <w:numId w:val="5"/>
        </w:numPr>
        <w:spacing w:after="0" w:line="240" w:lineRule="auto"/>
        <w:rPr>
          <w:rFonts w:ascii="Trebuchet MS" w:hAnsi="Trebuchet MS"/>
        </w:rPr>
      </w:pPr>
      <w:r w:rsidRPr="007D1B82">
        <w:rPr>
          <w:rFonts w:ascii="Trebuchet MS" w:hAnsi="Trebuchet MS"/>
        </w:rPr>
        <w:t>Will have a significant positive impact on the community and population served</w:t>
      </w:r>
    </w:p>
    <w:p w14:paraId="55969759" w14:textId="77777777" w:rsidR="00A60227" w:rsidRPr="007D1B82" w:rsidRDefault="00A60227" w:rsidP="00A13646">
      <w:pPr>
        <w:pStyle w:val="ListParagraph"/>
        <w:numPr>
          <w:ilvl w:val="0"/>
          <w:numId w:val="5"/>
        </w:numPr>
        <w:spacing w:after="0" w:line="240" w:lineRule="auto"/>
        <w:rPr>
          <w:rFonts w:ascii="Trebuchet MS" w:hAnsi="Trebuchet MS"/>
        </w:rPr>
      </w:pPr>
      <w:r w:rsidRPr="007D1B82">
        <w:rPr>
          <w:rFonts w:ascii="Trebuchet MS" w:hAnsi="Trebuchet MS"/>
        </w:rPr>
        <w:t>Is consiste</w:t>
      </w:r>
      <w:r w:rsidR="005D035E">
        <w:rPr>
          <w:rFonts w:ascii="Trebuchet MS" w:hAnsi="Trebuchet MS"/>
        </w:rPr>
        <w:t xml:space="preserve">nt with funding priorities </w:t>
      </w:r>
    </w:p>
    <w:p w14:paraId="0D3914C4" w14:textId="77777777" w:rsidR="00A60227" w:rsidRPr="007D1B82" w:rsidRDefault="00A60227" w:rsidP="00A13646">
      <w:pPr>
        <w:pStyle w:val="ListParagraph"/>
        <w:numPr>
          <w:ilvl w:val="0"/>
          <w:numId w:val="5"/>
        </w:numPr>
        <w:spacing w:after="0" w:line="240" w:lineRule="auto"/>
        <w:rPr>
          <w:rFonts w:ascii="Trebuchet MS" w:hAnsi="Trebuchet MS"/>
        </w:rPr>
      </w:pPr>
      <w:r w:rsidRPr="007D1B82">
        <w:rPr>
          <w:rFonts w:ascii="Trebuchet MS" w:hAnsi="Trebuchet MS"/>
        </w:rPr>
        <w:t>Maximizes economic impact via visitation from beyond a 50 mile radius of York County</w:t>
      </w:r>
    </w:p>
    <w:p w14:paraId="61DE581A" w14:textId="77777777" w:rsidR="00A60227" w:rsidRPr="007D1B82" w:rsidRDefault="00A60227" w:rsidP="00A13646">
      <w:pPr>
        <w:pStyle w:val="ListParagraph"/>
        <w:numPr>
          <w:ilvl w:val="0"/>
          <w:numId w:val="5"/>
        </w:numPr>
        <w:spacing w:after="0" w:line="240" w:lineRule="auto"/>
        <w:rPr>
          <w:rFonts w:ascii="Trebuchet MS" w:hAnsi="Trebuchet MS"/>
        </w:rPr>
      </w:pPr>
      <w:r w:rsidRPr="007D1B82">
        <w:rPr>
          <w:rFonts w:ascii="Trebuchet MS" w:hAnsi="Trebuchet MS"/>
        </w:rPr>
        <w:t>Longevity of impact</w:t>
      </w:r>
    </w:p>
    <w:p w14:paraId="29E6C06D" w14:textId="77777777" w:rsidR="004E4353" w:rsidRDefault="004E4353" w:rsidP="004E4353">
      <w:pPr>
        <w:pStyle w:val="ListParagraph"/>
        <w:spacing w:after="0"/>
        <w:rPr>
          <w:rFonts w:ascii="Trebuchet MS" w:hAnsi="Trebuchet MS"/>
          <w:sz w:val="16"/>
          <w:szCs w:val="16"/>
        </w:rPr>
      </w:pPr>
    </w:p>
    <w:p w14:paraId="1470ED6B" w14:textId="77777777" w:rsidR="00AF3BEE" w:rsidRPr="00A13646" w:rsidRDefault="00AF3BEE" w:rsidP="004E4353">
      <w:pPr>
        <w:pStyle w:val="ListParagraph"/>
        <w:spacing w:after="0"/>
        <w:rPr>
          <w:rFonts w:ascii="Trebuchet MS" w:hAnsi="Trebuchet MS"/>
          <w:sz w:val="16"/>
          <w:szCs w:val="16"/>
        </w:rPr>
      </w:pPr>
    </w:p>
    <w:p w14:paraId="4B50D0DA" w14:textId="77777777" w:rsidR="00A60227" w:rsidRPr="007D1B82" w:rsidRDefault="00A60227" w:rsidP="002514C0">
      <w:pPr>
        <w:spacing w:after="0"/>
        <w:rPr>
          <w:rFonts w:ascii="Trebuchet MS" w:hAnsi="Trebuchet MS"/>
          <w:b/>
          <w:u w:val="single"/>
        </w:rPr>
      </w:pPr>
      <w:r w:rsidRPr="007D1B82">
        <w:rPr>
          <w:rFonts w:ascii="Trebuchet MS" w:hAnsi="Trebuchet MS"/>
          <w:b/>
          <w:u w:val="single"/>
        </w:rPr>
        <w:t xml:space="preserve">Program Plan </w:t>
      </w:r>
      <w:r w:rsidR="004E4353" w:rsidRPr="007D1B82">
        <w:rPr>
          <w:rFonts w:ascii="Trebuchet MS" w:hAnsi="Trebuchet MS"/>
          <w:b/>
          <w:u w:val="single"/>
        </w:rPr>
        <w:t>– 16.6%</w:t>
      </w:r>
    </w:p>
    <w:tbl>
      <w:tblPr>
        <w:tblStyle w:val="GridTable1Light1"/>
        <w:tblW w:w="13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75"/>
      </w:tblGrid>
      <w:tr w:rsidR="00A60227" w:rsidRPr="007D1B82" w14:paraId="37B4F350" w14:textId="77777777" w:rsidTr="00A60227">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9000" w:type="dxa"/>
            <w:tcBorders>
              <w:bottom w:val="none" w:sz="0" w:space="0" w:color="auto"/>
            </w:tcBorders>
            <w:vAlign w:val="center"/>
          </w:tcPr>
          <w:p w14:paraId="766910C3" w14:textId="77777777" w:rsidR="00A60227" w:rsidRPr="007D1B82" w:rsidRDefault="00A60227" w:rsidP="00A13646">
            <w:pPr>
              <w:pStyle w:val="ListParagraph"/>
              <w:numPr>
                <w:ilvl w:val="0"/>
                <w:numId w:val="6"/>
              </w:numPr>
              <w:contextualSpacing w:val="0"/>
              <w:rPr>
                <w:rFonts w:ascii="Trebuchet MS" w:hAnsi="Trebuchet MS"/>
                <w:b w:val="0"/>
              </w:rPr>
            </w:pPr>
            <w:r w:rsidRPr="007D1B82">
              <w:rPr>
                <w:rFonts w:ascii="Trebuchet MS" w:hAnsi="Trebuchet MS"/>
                <w:b w:val="0"/>
              </w:rPr>
              <w:t>Program design and action plan are feasible and understandable</w:t>
            </w:r>
          </w:p>
        </w:tc>
      </w:tr>
      <w:tr w:rsidR="00A60227" w:rsidRPr="007D1B82" w14:paraId="4519B117" w14:textId="77777777" w:rsidTr="00A60227">
        <w:trPr>
          <w:trHeight w:val="323"/>
        </w:trPr>
        <w:tc>
          <w:tcPr>
            <w:cnfStyle w:val="001000000000" w:firstRow="0" w:lastRow="0" w:firstColumn="1" w:lastColumn="0" w:oddVBand="0" w:evenVBand="0" w:oddHBand="0" w:evenHBand="0" w:firstRowFirstColumn="0" w:firstRowLastColumn="0" w:lastRowFirstColumn="0" w:lastRowLastColumn="0"/>
            <w:tcW w:w="9000" w:type="dxa"/>
            <w:vAlign w:val="center"/>
          </w:tcPr>
          <w:p w14:paraId="33E72240" w14:textId="77777777" w:rsidR="00A60227" w:rsidRPr="007D1B82" w:rsidRDefault="00A60227" w:rsidP="00A13646">
            <w:pPr>
              <w:pStyle w:val="ListParagraph"/>
              <w:numPr>
                <w:ilvl w:val="0"/>
                <w:numId w:val="6"/>
              </w:numPr>
              <w:rPr>
                <w:rFonts w:ascii="Trebuchet MS" w:hAnsi="Trebuchet MS"/>
                <w:b w:val="0"/>
              </w:rPr>
            </w:pPr>
            <w:r w:rsidRPr="007D1B82">
              <w:rPr>
                <w:rFonts w:ascii="Trebuchet MS" w:hAnsi="Trebuchet MS"/>
                <w:b w:val="0"/>
              </w:rPr>
              <w:t>Clear, understandable statement of need that aligns with program’s outcomes &amp; indicators</w:t>
            </w:r>
          </w:p>
        </w:tc>
      </w:tr>
      <w:tr w:rsidR="00A60227" w:rsidRPr="007D1B82" w14:paraId="21BC74E0" w14:textId="77777777" w:rsidTr="00A60227">
        <w:trPr>
          <w:trHeight w:val="260"/>
        </w:trPr>
        <w:tc>
          <w:tcPr>
            <w:cnfStyle w:val="001000000000" w:firstRow="0" w:lastRow="0" w:firstColumn="1" w:lastColumn="0" w:oddVBand="0" w:evenVBand="0" w:oddHBand="0" w:evenHBand="0" w:firstRowFirstColumn="0" w:firstRowLastColumn="0" w:lastRowFirstColumn="0" w:lastRowLastColumn="0"/>
            <w:tcW w:w="9000" w:type="dxa"/>
            <w:vAlign w:val="center"/>
          </w:tcPr>
          <w:p w14:paraId="05AB8FE8" w14:textId="77777777" w:rsidR="00A60227" w:rsidRPr="007D1B82" w:rsidRDefault="00A60227" w:rsidP="00A13646">
            <w:pPr>
              <w:pStyle w:val="ListParagraph"/>
              <w:numPr>
                <w:ilvl w:val="0"/>
                <w:numId w:val="6"/>
              </w:numPr>
              <w:rPr>
                <w:rFonts w:ascii="Trebuchet MS" w:hAnsi="Trebuchet MS"/>
                <w:b w:val="0"/>
              </w:rPr>
            </w:pPr>
            <w:r w:rsidRPr="007D1B82">
              <w:rPr>
                <w:rFonts w:ascii="Trebuchet MS" w:hAnsi="Trebuchet MS"/>
                <w:b w:val="0"/>
              </w:rPr>
              <w:t>Does not replicate existing services or compete with private sector</w:t>
            </w:r>
          </w:p>
        </w:tc>
      </w:tr>
      <w:tr w:rsidR="00A60227" w:rsidRPr="007D1B82" w14:paraId="05757070" w14:textId="77777777" w:rsidTr="00A60227">
        <w:trPr>
          <w:trHeight w:val="323"/>
        </w:trPr>
        <w:tc>
          <w:tcPr>
            <w:cnfStyle w:val="001000000000" w:firstRow="0" w:lastRow="0" w:firstColumn="1" w:lastColumn="0" w:oddVBand="0" w:evenVBand="0" w:oddHBand="0" w:evenHBand="0" w:firstRowFirstColumn="0" w:firstRowLastColumn="0" w:lastRowFirstColumn="0" w:lastRowLastColumn="0"/>
            <w:tcW w:w="9000" w:type="dxa"/>
            <w:vAlign w:val="center"/>
          </w:tcPr>
          <w:p w14:paraId="55DC74B0" w14:textId="77777777" w:rsidR="00A60227" w:rsidRPr="007D1B82" w:rsidRDefault="00416FDB" w:rsidP="00A13646">
            <w:pPr>
              <w:pStyle w:val="ListParagraph"/>
              <w:numPr>
                <w:ilvl w:val="0"/>
                <w:numId w:val="6"/>
              </w:numPr>
              <w:rPr>
                <w:rFonts w:ascii="Trebuchet MS" w:hAnsi="Trebuchet MS"/>
                <w:b w:val="0"/>
              </w:rPr>
            </w:pPr>
            <w:r>
              <w:rPr>
                <w:rFonts w:ascii="Trebuchet MS" w:hAnsi="Trebuchet MS"/>
                <w:b w:val="0"/>
              </w:rPr>
              <w:t>Provides broad economic impact to multiple stakeholders</w:t>
            </w:r>
          </w:p>
        </w:tc>
      </w:tr>
      <w:tr w:rsidR="00A60227" w:rsidRPr="007D1B82" w14:paraId="1C97194B" w14:textId="77777777" w:rsidTr="00A60227">
        <w:trPr>
          <w:trHeight w:val="549"/>
        </w:trPr>
        <w:tc>
          <w:tcPr>
            <w:cnfStyle w:val="001000000000" w:firstRow="0" w:lastRow="0" w:firstColumn="1" w:lastColumn="0" w:oddVBand="0" w:evenVBand="0" w:oddHBand="0" w:evenHBand="0" w:firstRowFirstColumn="0" w:firstRowLastColumn="0" w:lastRowFirstColumn="0" w:lastRowLastColumn="0"/>
            <w:tcW w:w="9000" w:type="dxa"/>
            <w:vAlign w:val="center"/>
          </w:tcPr>
          <w:p w14:paraId="05672CC4" w14:textId="77777777" w:rsidR="00A60227" w:rsidRPr="007D1B82" w:rsidRDefault="00A60227" w:rsidP="00A13646">
            <w:pPr>
              <w:pStyle w:val="ListParagraph"/>
              <w:numPr>
                <w:ilvl w:val="0"/>
                <w:numId w:val="6"/>
              </w:numPr>
              <w:rPr>
                <w:rFonts w:ascii="Trebuchet MS" w:hAnsi="Trebuchet MS"/>
                <w:b w:val="0"/>
              </w:rPr>
            </w:pPr>
            <w:r w:rsidRPr="007D1B82">
              <w:rPr>
                <w:rFonts w:ascii="Trebuchet MS" w:hAnsi="Trebuchet MS"/>
                <w:b w:val="0"/>
              </w:rPr>
              <w:t>Budget is logical – proposed expenses &amp; revenues are clear and feasible;</w:t>
            </w:r>
          </w:p>
          <w:p w14:paraId="622D17E5" w14:textId="77777777" w:rsidR="00A60227" w:rsidRPr="007D1B82" w:rsidRDefault="00A60227" w:rsidP="00A13646">
            <w:pPr>
              <w:pStyle w:val="ListParagraph"/>
              <w:rPr>
                <w:rFonts w:ascii="Trebuchet MS" w:hAnsi="Trebuchet MS"/>
                <w:b w:val="0"/>
              </w:rPr>
            </w:pPr>
            <w:r w:rsidRPr="007D1B82">
              <w:rPr>
                <w:rFonts w:ascii="Trebuchet MS" w:hAnsi="Trebuchet MS"/>
                <w:b w:val="0"/>
              </w:rPr>
              <w:t>(appropriate to total project cost; not subsidizing existing/operational expenses)</w:t>
            </w:r>
          </w:p>
          <w:p w14:paraId="76FA8AF9" w14:textId="77777777" w:rsidR="00A60227" w:rsidRPr="007D1B82" w:rsidRDefault="00A60227" w:rsidP="00A13646">
            <w:pPr>
              <w:pStyle w:val="ListParagraph"/>
              <w:numPr>
                <w:ilvl w:val="0"/>
                <w:numId w:val="6"/>
              </w:numPr>
              <w:rPr>
                <w:rFonts w:ascii="Trebuchet MS" w:hAnsi="Trebuchet MS"/>
                <w:b w:val="0"/>
              </w:rPr>
            </w:pPr>
            <w:r w:rsidRPr="007D1B82">
              <w:rPr>
                <w:rFonts w:ascii="Trebuchet MS" w:hAnsi="Trebuchet MS"/>
                <w:b w:val="0"/>
              </w:rPr>
              <w:t>Collaborative effort</w:t>
            </w:r>
          </w:p>
          <w:p w14:paraId="04B26A0C" w14:textId="77777777" w:rsidR="002514C0" w:rsidRDefault="002514C0" w:rsidP="00A13646">
            <w:pPr>
              <w:pStyle w:val="ListParagraph"/>
              <w:rPr>
                <w:rFonts w:ascii="Trebuchet MS" w:hAnsi="Trebuchet MS"/>
                <w:b w:val="0"/>
                <w:sz w:val="16"/>
                <w:szCs w:val="16"/>
              </w:rPr>
            </w:pPr>
          </w:p>
          <w:p w14:paraId="4B9AFDF0" w14:textId="77777777" w:rsidR="00AF3BEE" w:rsidRPr="00A13646" w:rsidRDefault="00AF3BEE" w:rsidP="00A13646">
            <w:pPr>
              <w:pStyle w:val="ListParagraph"/>
              <w:rPr>
                <w:rFonts w:ascii="Trebuchet MS" w:hAnsi="Trebuchet MS"/>
                <w:b w:val="0"/>
                <w:sz w:val="16"/>
                <w:szCs w:val="16"/>
              </w:rPr>
            </w:pPr>
          </w:p>
          <w:p w14:paraId="140CC724" w14:textId="77777777" w:rsidR="002514C0" w:rsidRPr="007D1B82" w:rsidRDefault="002514C0" w:rsidP="00A13646">
            <w:pPr>
              <w:rPr>
                <w:rFonts w:ascii="Trebuchet MS" w:hAnsi="Trebuchet MS"/>
                <w:u w:val="single"/>
              </w:rPr>
            </w:pPr>
            <w:r w:rsidRPr="007D1B82">
              <w:rPr>
                <w:rFonts w:ascii="Trebuchet MS" w:hAnsi="Trebuchet MS"/>
                <w:u w:val="single"/>
              </w:rPr>
              <w:t>Agency/Project Capacity to be Successful</w:t>
            </w:r>
            <w:r w:rsidR="004E4353" w:rsidRPr="007D1B82">
              <w:rPr>
                <w:rFonts w:ascii="Trebuchet MS" w:hAnsi="Trebuchet MS"/>
                <w:u w:val="single"/>
              </w:rPr>
              <w:t>- 16.6%</w:t>
            </w:r>
          </w:p>
          <w:p w14:paraId="49407995" w14:textId="77777777" w:rsidR="002514C0" w:rsidRPr="007D1B82" w:rsidRDefault="002514C0" w:rsidP="00A13646">
            <w:pPr>
              <w:pStyle w:val="ListParagraph"/>
              <w:numPr>
                <w:ilvl w:val="0"/>
                <w:numId w:val="6"/>
              </w:numPr>
              <w:rPr>
                <w:rFonts w:ascii="Trebuchet MS" w:hAnsi="Trebuchet MS"/>
                <w:b w:val="0"/>
              </w:rPr>
            </w:pPr>
            <w:r w:rsidRPr="007D1B82">
              <w:rPr>
                <w:rFonts w:ascii="Trebuchet MS" w:hAnsi="Trebuchet MS"/>
                <w:b w:val="0"/>
              </w:rPr>
              <w:t>Agency is capable of carrying out project and is prepared to take on proposed program</w:t>
            </w:r>
          </w:p>
          <w:p w14:paraId="49852A3C" w14:textId="77777777" w:rsidR="002514C0" w:rsidRPr="007D1B82" w:rsidRDefault="002514C0" w:rsidP="00A13646">
            <w:pPr>
              <w:pStyle w:val="ListParagraph"/>
              <w:numPr>
                <w:ilvl w:val="0"/>
                <w:numId w:val="6"/>
              </w:numPr>
              <w:rPr>
                <w:rFonts w:ascii="Trebuchet MS" w:hAnsi="Trebuchet MS"/>
                <w:b w:val="0"/>
              </w:rPr>
            </w:pPr>
            <w:r w:rsidRPr="007D1B82">
              <w:rPr>
                <w:rFonts w:ascii="Trebuchet MS" w:hAnsi="Trebuchet MS"/>
                <w:b w:val="0"/>
              </w:rPr>
              <w:t>Project is consistent with agency mission</w:t>
            </w:r>
          </w:p>
          <w:p w14:paraId="14B22939" w14:textId="77777777" w:rsidR="002514C0" w:rsidRPr="007D1B82" w:rsidRDefault="002514C0" w:rsidP="00A13646">
            <w:pPr>
              <w:pStyle w:val="ListParagraph"/>
              <w:numPr>
                <w:ilvl w:val="0"/>
                <w:numId w:val="6"/>
              </w:numPr>
              <w:rPr>
                <w:rFonts w:ascii="Trebuchet MS" w:hAnsi="Trebuchet MS"/>
              </w:rPr>
            </w:pPr>
            <w:r w:rsidRPr="007D1B82">
              <w:rPr>
                <w:rFonts w:ascii="Trebuchet MS" w:hAnsi="Trebuchet MS"/>
                <w:b w:val="0"/>
              </w:rPr>
              <w:t>Implementation timeline is reasonable</w:t>
            </w:r>
          </w:p>
          <w:p w14:paraId="11E438FD" w14:textId="77777777" w:rsidR="004E4353" w:rsidRDefault="004E4353" w:rsidP="00A13646">
            <w:pPr>
              <w:rPr>
                <w:rFonts w:ascii="Trebuchet MS" w:hAnsi="Trebuchet MS"/>
                <w:sz w:val="16"/>
                <w:szCs w:val="16"/>
              </w:rPr>
            </w:pPr>
          </w:p>
          <w:p w14:paraId="7B6B0E1C" w14:textId="77777777" w:rsidR="00AF3BEE" w:rsidRPr="00A13646" w:rsidRDefault="00AF3BEE" w:rsidP="00A13646">
            <w:pPr>
              <w:rPr>
                <w:rFonts w:ascii="Trebuchet MS" w:hAnsi="Trebuchet MS"/>
                <w:sz w:val="16"/>
                <w:szCs w:val="16"/>
              </w:rPr>
            </w:pPr>
          </w:p>
          <w:p w14:paraId="55093DF5" w14:textId="77777777" w:rsidR="002514C0" w:rsidRPr="007D1B82" w:rsidRDefault="002514C0" w:rsidP="00A13646">
            <w:pPr>
              <w:contextualSpacing/>
              <w:rPr>
                <w:rFonts w:ascii="Trebuchet MS" w:hAnsi="Trebuchet MS"/>
              </w:rPr>
            </w:pPr>
            <w:r w:rsidRPr="007D1B82">
              <w:rPr>
                <w:rFonts w:ascii="Trebuchet MS" w:hAnsi="Trebuchet MS"/>
                <w:u w:val="single"/>
              </w:rPr>
              <w:t>Outcomes</w:t>
            </w:r>
            <w:r w:rsidR="004E4353" w:rsidRPr="007D1B82">
              <w:rPr>
                <w:rFonts w:ascii="Trebuchet MS" w:hAnsi="Trebuchet MS"/>
                <w:u w:val="single"/>
              </w:rPr>
              <w:t xml:space="preserve"> – 16.6%</w:t>
            </w:r>
          </w:p>
          <w:p w14:paraId="5E9ACE86" w14:textId="77777777" w:rsidR="002514C0" w:rsidRPr="007D1B82" w:rsidRDefault="002514C0" w:rsidP="00A13646">
            <w:pPr>
              <w:pStyle w:val="ListParagraph"/>
              <w:numPr>
                <w:ilvl w:val="0"/>
                <w:numId w:val="7"/>
              </w:numPr>
              <w:rPr>
                <w:rFonts w:ascii="Trebuchet MS" w:hAnsi="Trebuchet MS"/>
                <w:b w:val="0"/>
              </w:rPr>
            </w:pPr>
            <w:r w:rsidRPr="007D1B82">
              <w:rPr>
                <w:rFonts w:ascii="Trebuchet MS" w:hAnsi="Trebuchet MS"/>
                <w:b w:val="0"/>
              </w:rPr>
              <w:t>Project has measurable outcomes, indicators and evaluation criteria in place</w:t>
            </w:r>
          </w:p>
          <w:p w14:paraId="73F1C172" w14:textId="77777777" w:rsidR="002514C0" w:rsidRPr="007D1B82" w:rsidRDefault="002514C0" w:rsidP="00A13646">
            <w:pPr>
              <w:pStyle w:val="ListParagraph"/>
              <w:numPr>
                <w:ilvl w:val="0"/>
                <w:numId w:val="7"/>
              </w:numPr>
              <w:rPr>
                <w:rFonts w:ascii="Trebuchet MS" w:hAnsi="Trebuchet MS"/>
              </w:rPr>
            </w:pPr>
            <w:r w:rsidRPr="007D1B82">
              <w:rPr>
                <w:rFonts w:ascii="Trebuchet MS" w:hAnsi="Trebuchet MS"/>
                <w:b w:val="0"/>
              </w:rPr>
              <w:t>Project will have significant impact that is positive and measurable (i.e. “move the needle”)</w:t>
            </w:r>
          </w:p>
        </w:tc>
      </w:tr>
    </w:tbl>
    <w:p w14:paraId="6BB214DB" w14:textId="77777777" w:rsidR="002D11A7" w:rsidRPr="002D11A7" w:rsidRDefault="002D11A7" w:rsidP="002D11A7">
      <w:pPr>
        <w:spacing w:after="0" w:line="240" w:lineRule="auto"/>
        <w:jc w:val="center"/>
        <w:rPr>
          <w:rFonts w:ascii="Trebuchet MS" w:hAnsi="Trebuchet MS"/>
          <w:sz w:val="16"/>
          <w:szCs w:val="16"/>
        </w:rPr>
      </w:pPr>
    </w:p>
    <w:p w14:paraId="29D701C2" w14:textId="77777777" w:rsidR="008667EE" w:rsidRDefault="008667EE" w:rsidP="002D11A7">
      <w:pPr>
        <w:spacing w:after="120" w:line="240" w:lineRule="auto"/>
        <w:jc w:val="center"/>
        <w:rPr>
          <w:rFonts w:ascii="Trebuchet MS" w:hAnsi="Trebuchet MS"/>
        </w:rPr>
      </w:pPr>
    </w:p>
    <w:p w14:paraId="386B2E0B" w14:textId="77777777" w:rsidR="00AF3BEE" w:rsidRDefault="00AF3BEE" w:rsidP="002D11A7">
      <w:pPr>
        <w:spacing w:after="120" w:line="240" w:lineRule="auto"/>
        <w:jc w:val="center"/>
        <w:rPr>
          <w:rFonts w:ascii="Trebuchet MS" w:hAnsi="Trebuchet MS"/>
        </w:rPr>
      </w:pPr>
    </w:p>
    <w:p w14:paraId="02D2292D" w14:textId="77777777" w:rsidR="00726E65" w:rsidRDefault="00726E65" w:rsidP="002D11A7">
      <w:pPr>
        <w:spacing w:after="120" w:line="240" w:lineRule="auto"/>
        <w:jc w:val="center"/>
        <w:rPr>
          <w:rFonts w:ascii="Trebuchet MS" w:hAnsi="Trebuchet MS"/>
        </w:rPr>
      </w:pPr>
      <w:r w:rsidRPr="007D1B82">
        <w:rPr>
          <w:rFonts w:ascii="Trebuchet MS" w:hAnsi="Trebuchet MS"/>
        </w:rPr>
        <w:t xml:space="preserve">For more information, contact Denise Restuccia, York County Convention &amp; Visitors Bureau, </w:t>
      </w:r>
      <w:hyperlink r:id="rId9" w:history="1">
        <w:r w:rsidRPr="007D1B82">
          <w:rPr>
            <w:rStyle w:val="Hyperlink"/>
            <w:rFonts w:ascii="Trebuchet MS" w:hAnsi="Trebuchet MS"/>
          </w:rPr>
          <w:t>denise@yorkpa.org</w:t>
        </w:r>
      </w:hyperlink>
      <w:r w:rsidR="00CD423B" w:rsidRPr="007D1B82">
        <w:rPr>
          <w:rFonts w:ascii="Trebuchet MS" w:hAnsi="Trebuchet MS"/>
        </w:rPr>
        <w:t xml:space="preserve"> or 717-852-9675,</w:t>
      </w:r>
      <w:r w:rsidRPr="007D1B82">
        <w:rPr>
          <w:rFonts w:ascii="Trebuchet MS" w:hAnsi="Trebuchet MS"/>
        </w:rPr>
        <w:t xml:space="preserve"> </w:t>
      </w:r>
      <w:r w:rsidR="004F68E4" w:rsidRPr="007D1B82">
        <w:rPr>
          <w:rFonts w:ascii="Trebuchet MS" w:hAnsi="Trebuchet MS"/>
        </w:rPr>
        <w:t>Ext</w:t>
      </w:r>
      <w:r w:rsidRPr="007D1B82">
        <w:rPr>
          <w:rFonts w:ascii="Trebuchet MS" w:hAnsi="Trebuchet MS"/>
        </w:rPr>
        <w:t>. 113.</w:t>
      </w:r>
    </w:p>
    <w:p w14:paraId="53825A45" w14:textId="77777777" w:rsidR="002D11A7" w:rsidRPr="00726E65" w:rsidRDefault="002D11A7" w:rsidP="002D11A7">
      <w:pPr>
        <w:spacing w:after="120"/>
        <w:jc w:val="center"/>
        <w:rPr>
          <w:rFonts w:ascii="Trebuchet MS" w:hAnsi="Trebuchet MS"/>
        </w:rPr>
      </w:pPr>
    </w:p>
    <w:sectPr w:rsidR="002D11A7" w:rsidRPr="00726E65" w:rsidSect="00604D6F">
      <w:headerReference w:type="default" r:id="rId10"/>
      <w:pgSz w:w="12240" w:h="15840"/>
      <w:pgMar w:top="1008"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FB89A" w14:textId="77777777" w:rsidR="00726E65" w:rsidRDefault="00726E65" w:rsidP="00726E65">
      <w:pPr>
        <w:spacing w:after="0" w:line="240" w:lineRule="auto"/>
      </w:pPr>
      <w:r>
        <w:separator/>
      </w:r>
    </w:p>
  </w:endnote>
  <w:endnote w:type="continuationSeparator" w:id="0">
    <w:p w14:paraId="7E78F2E4" w14:textId="77777777" w:rsidR="00726E65" w:rsidRDefault="00726E65" w:rsidP="00726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FA758" w14:textId="77777777" w:rsidR="00726E65" w:rsidRDefault="00726E65" w:rsidP="00726E65">
      <w:pPr>
        <w:spacing w:after="0" w:line="240" w:lineRule="auto"/>
      </w:pPr>
      <w:r>
        <w:separator/>
      </w:r>
    </w:p>
  </w:footnote>
  <w:footnote w:type="continuationSeparator" w:id="0">
    <w:p w14:paraId="72177E4A" w14:textId="77777777" w:rsidR="00726E65" w:rsidRDefault="00726E65" w:rsidP="00726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0AE10" w14:textId="77777777" w:rsidR="009A2C00" w:rsidRDefault="009A2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E3612"/>
    <w:multiLevelType w:val="hybridMultilevel"/>
    <w:tmpl w:val="39AE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B7A79"/>
    <w:multiLevelType w:val="hybridMultilevel"/>
    <w:tmpl w:val="7348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2110D"/>
    <w:multiLevelType w:val="hybridMultilevel"/>
    <w:tmpl w:val="5414F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6099A"/>
    <w:multiLevelType w:val="hybridMultilevel"/>
    <w:tmpl w:val="FA58C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392D5D"/>
    <w:multiLevelType w:val="hybridMultilevel"/>
    <w:tmpl w:val="2E804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27BB6"/>
    <w:multiLevelType w:val="hybridMultilevel"/>
    <w:tmpl w:val="B4080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4C5F10"/>
    <w:multiLevelType w:val="hybridMultilevel"/>
    <w:tmpl w:val="8104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D5666A"/>
    <w:multiLevelType w:val="hybridMultilevel"/>
    <w:tmpl w:val="DD4E9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030DD0"/>
    <w:multiLevelType w:val="hybridMultilevel"/>
    <w:tmpl w:val="4F00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5"/>
  </w:num>
  <w:num w:numId="5">
    <w:abstractNumId w:val="0"/>
  </w:num>
  <w:num w:numId="6">
    <w:abstractNumId w:val="2"/>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616"/>
    <w:rsid w:val="00050D73"/>
    <w:rsid w:val="00061C32"/>
    <w:rsid w:val="000C42DC"/>
    <w:rsid w:val="000E190E"/>
    <w:rsid w:val="000F2F96"/>
    <w:rsid w:val="00141518"/>
    <w:rsid w:val="00153672"/>
    <w:rsid w:val="00166617"/>
    <w:rsid w:val="0018078E"/>
    <w:rsid w:val="001815C1"/>
    <w:rsid w:val="00221CF6"/>
    <w:rsid w:val="002514C0"/>
    <w:rsid w:val="00267179"/>
    <w:rsid w:val="00280D07"/>
    <w:rsid w:val="00283F6F"/>
    <w:rsid w:val="00293084"/>
    <w:rsid w:val="002A37EF"/>
    <w:rsid w:val="002D11A7"/>
    <w:rsid w:val="002D41AF"/>
    <w:rsid w:val="00316B35"/>
    <w:rsid w:val="003250CC"/>
    <w:rsid w:val="0037312C"/>
    <w:rsid w:val="00416FDB"/>
    <w:rsid w:val="00424A82"/>
    <w:rsid w:val="00456111"/>
    <w:rsid w:val="004675F5"/>
    <w:rsid w:val="004B746B"/>
    <w:rsid w:val="004E4353"/>
    <w:rsid w:val="004F68E4"/>
    <w:rsid w:val="00520E63"/>
    <w:rsid w:val="0058528C"/>
    <w:rsid w:val="00587DB7"/>
    <w:rsid w:val="00592E34"/>
    <w:rsid w:val="005A1A40"/>
    <w:rsid w:val="005D035E"/>
    <w:rsid w:val="00604D6F"/>
    <w:rsid w:val="00707D77"/>
    <w:rsid w:val="00726E65"/>
    <w:rsid w:val="00766D1F"/>
    <w:rsid w:val="00791AD3"/>
    <w:rsid w:val="007A0A1B"/>
    <w:rsid w:val="007B4E0A"/>
    <w:rsid w:val="007D1B82"/>
    <w:rsid w:val="008050A4"/>
    <w:rsid w:val="008667EE"/>
    <w:rsid w:val="00872E04"/>
    <w:rsid w:val="00885A1A"/>
    <w:rsid w:val="009137C3"/>
    <w:rsid w:val="0092222A"/>
    <w:rsid w:val="009922C0"/>
    <w:rsid w:val="009A2C00"/>
    <w:rsid w:val="009E3B19"/>
    <w:rsid w:val="00A13646"/>
    <w:rsid w:val="00A273C2"/>
    <w:rsid w:val="00A30BD2"/>
    <w:rsid w:val="00A60227"/>
    <w:rsid w:val="00AB7C04"/>
    <w:rsid w:val="00AD26C5"/>
    <w:rsid w:val="00AF3BEE"/>
    <w:rsid w:val="00B008EA"/>
    <w:rsid w:val="00B7517A"/>
    <w:rsid w:val="00BB4B05"/>
    <w:rsid w:val="00BE5D32"/>
    <w:rsid w:val="00C1550B"/>
    <w:rsid w:val="00C47BAE"/>
    <w:rsid w:val="00C6704D"/>
    <w:rsid w:val="00C71489"/>
    <w:rsid w:val="00C93913"/>
    <w:rsid w:val="00CB1C4B"/>
    <w:rsid w:val="00CD423B"/>
    <w:rsid w:val="00D05DB4"/>
    <w:rsid w:val="00DD2B36"/>
    <w:rsid w:val="00DE0490"/>
    <w:rsid w:val="00E04DC3"/>
    <w:rsid w:val="00E33616"/>
    <w:rsid w:val="00E63649"/>
    <w:rsid w:val="00E70A64"/>
    <w:rsid w:val="00E97536"/>
    <w:rsid w:val="00EE4C49"/>
    <w:rsid w:val="00EF2362"/>
    <w:rsid w:val="00F32A35"/>
    <w:rsid w:val="00F466A9"/>
    <w:rsid w:val="00F727A3"/>
    <w:rsid w:val="00FA79FC"/>
    <w:rsid w:val="00FB1788"/>
    <w:rsid w:val="00FB386E"/>
    <w:rsid w:val="00FD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9144E48"/>
  <w15:docId w15:val="{8517F166-A2B5-49C0-9DC7-C7F366EA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contents">
    <w:name w:val="Frame contents"/>
    <w:basedOn w:val="Normal"/>
    <w:rsid w:val="00E33616"/>
    <w:pPr>
      <w:widowControl w:val="0"/>
      <w:suppressAutoHyphens/>
      <w:autoSpaceDN w:val="0"/>
      <w:spacing w:after="120" w:line="240" w:lineRule="auto"/>
      <w:textAlignment w:val="baseline"/>
    </w:pPr>
    <w:rPr>
      <w:rFonts w:ascii="Courier New" w:eastAsia="Lucida Sans Unicode" w:hAnsi="Courier New" w:cs="Tahoma"/>
      <w:sz w:val="24"/>
      <w:szCs w:val="24"/>
      <w:lang w:eastAsia="zh-CN" w:bidi="hi-IN"/>
    </w:rPr>
  </w:style>
  <w:style w:type="paragraph" w:styleId="Header">
    <w:name w:val="header"/>
    <w:basedOn w:val="Normal"/>
    <w:link w:val="HeaderChar"/>
    <w:uiPriority w:val="99"/>
    <w:unhideWhenUsed/>
    <w:rsid w:val="00726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E65"/>
  </w:style>
  <w:style w:type="paragraph" w:styleId="Footer">
    <w:name w:val="footer"/>
    <w:basedOn w:val="Normal"/>
    <w:link w:val="FooterChar"/>
    <w:uiPriority w:val="99"/>
    <w:unhideWhenUsed/>
    <w:rsid w:val="00726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E65"/>
  </w:style>
  <w:style w:type="character" w:styleId="Hyperlink">
    <w:name w:val="Hyperlink"/>
    <w:basedOn w:val="DefaultParagraphFont"/>
    <w:uiPriority w:val="99"/>
    <w:unhideWhenUsed/>
    <w:rsid w:val="00726E65"/>
    <w:rPr>
      <w:color w:val="0000FF" w:themeColor="hyperlink"/>
      <w:u w:val="single"/>
    </w:rPr>
  </w:style>
  <w:style w:type="paragraph" w:styleId="ListParagraph">
    <w:name w:val="List Paragraph"/>
    <w:basedOn w:val="Normal"/>
    <w:uiPriority w:val="34"/>
    <w:qFormat/>
    <w:rsid w:val="00F727A3"/>
    <w:pPr>
      <w:ind w:left="720"/>
      <w:contextualSpacing/>
    </w:pPr>
  </w:style>
  <w:style w:type="table" w:customStyle="1" w:styleId="GridTable1Light1">
    <w:name w:val="Grid Table 1 Light1"/>
    <w:basedOn w:val="TableNormal"/>
    <w:uiPriority w:val="46"/>
    <w:rsid w:val="00A6022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A13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6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781667">
      <w:bodyDiv w:val="1"/>
      <w:marLeft w:val="0"/>
      <w:marRight w:val="0"/>
      <w:marTop w:val="0"/>
      <w:marBottom w:val="0"/>
      <w:divBdr>
        <w:top w:val="none" w:sz="0" w:space="0" w:color="auto"/>
        <w:left w:val="none" w:sz="0" w:space="0" w:color="auto"/>
        <w:bottom w:val="none" w:sz="0" w:space="0" w:color="auto"/>
        <w:right w:val="none" w:sz="0" w:space="0" w:color="auto"/>
      </w:divBdr>
    </w:div>
    <w:div w:id="151854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rkp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nise@york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1088</Words>
  <Characters>6207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Restuccia</dc:creator>
  <cp:lastModifiedBy>Louise Heine</cp:lastModifiedBy>
  <cp:revision>2</cp:revision>
  <cp:lastPrinted>2018-06-04T19:36:00Z</cp:lastPrinted>
  <dcterms:created xsi:type="dcterms:W3CDTF">2018-06-18T16:59:00Z</dcterms:created>
  <dcterms:modified xsi:type="dcterms:W3CDTF">2018-06-18T16:59:00Z</dcterms:modified>
</cp:coreProperties>
</file>